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jc w:val="center"/>
        <w:outlineLvl w:val="0"/>
        <w:rPr/>
      </w:pPr>
      <w:bookmarkStart w:id="0" w:name="_GoBack"/>
      <w:bookmarkEnd w:id="0"/>
      <w:r>
        <w:rPr/>
        <w:t>ГЛАВНОЕ УПРАВЛЕНИЕ АРХИТЕКТУРЫ И ГРАДОСТРОИТЕЛЬСТВА</w:t>
      </w:r>
    </w:p>
    <w:p>
      <w:pPr>
        <w:pStyle w:val="ConsPlusTitle"/>
        <w:jc w:val="center"/>
        <w:rPr/>
      </w:pPr>
      <w:r>
        <w:rPr/>
        <w:t>РЯЗАНСКОЙ ОБЛАСТИ</w:t>
      </w:r>
    </w:p>
    <w:p>
      <w:pPr>
        <w:pStyle w:val="ConsPlusTitle"/>
        <w:jc w:val="both"/>
        <w:rPr/>
      </w:pPr>
      <w:r>
        <w:rPr/>
      </w:r>
    </w:p>
    <w:p>
      <w:pPr>
        <w:pStyle w:val="ConsPlusTitle"/>
        <w:jc w:val="center"/>
        <w:rPr/>
      </w:pPr>
      <w:r>
        <w:rPr/>
        <w:t>ПОСТАНОВЛЕНИЕ</w:t>
      </w:r>
    </w:p>
    <w:p>
      <w:pPr>
        <w:pStyle w:val="ConsPlusTitle"/>
        <w:jc w:val="center"/>
        <w:rPr/>
      </w:pPr>
      <w:r>
        <w:rPr/>
        <w:t>от 14 апреля 2020 г. N 231-п</w:t>
      </w:r>
    </w:p>
    <w:p>
      <w:pPr>
        <w:pStyle w:val="ConsPlusTitle"/>
        <w:jc w:val="both"/>
        <w:rPr/>
      </w:pPr>
      <w:r>
        <w:rPr/>
      </w:r>
    </w:p>
    <w:p>
      <w:pPr>
        <w:pStyle w:val="ConsPlusTitle"/>
        <w:jc w:val="center"/>
        <w:rPr/>
      </w:pPr>
      <w:r>
        <w:rPr/>
        <w:t>ОБ УТВЕРЖДЕНИИ АДМИНИСТРАТИВНОГО РЕГЛАМЕНТА ПРЕДОСТАВЛЕНИЯ</w:t>
      </w:r>
    </w:p>
    <w:p>
      <w:pPr>
        <w:pStyle w:val="ConsPlusTitle"/>
        <w:jc w:val="center"/>
        <w:rPr/>
      </w:pPr>
      <w:r>
        <w:rPr/>
        <w:t>ГОСУДАРСТВЕННОЙ УСЛУГИ "ВЫДАЧА РАЗРЕШЕНИЯ НА СТРОИТЕЛЬСТВО</w:t>
      </w:r>
    </w:p>
    <w:p>
      <w:pPr>
        <w:pStyle w:val="ConsPlusTitle"/>
        <w:jc w:val="center"/>
        <w:rPr/>
      </w:pPr>
      <w:r>
        <w:rPr/>
        <w:t>ПРИ ОСУЩЕСТВЛЕНИИ СТРОИТЕЛЬСТВА, РЕКОНСТРУКЦИИ</w:t>
      </w:r>
    </w:p>
    <w:p>
      <w:pPr>
        <w:pStyle w:val="ConsPlusTitle"/>
        <w:jc w:val="center"/>
        <w:rPr/>
      </w:pPr>
      <w:r>
        <w:rPr/>
        <w:t>ОБЪЕКТОВ КАПИТАЛЬНОГО СТРОИТЕЛЬСТВА"</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firstRow="1" w:lastRow="0" w:firstColumn="1" w:lastColumn="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2">
              <w:r>
                <w:rPr>
                  <w:color w:val="0000FF"/>
                </w:rPr>
                <w:t>Постановления</w:t>
              </w:r>
            </w:hyperlink>
            <w:r>
              <w:rPr>
                <w:color w:val="392C69"/>
              </w:rPr>
              <w:t xml:space="preserve"> Главархитектуры Рязанской области</w:t>
            </w:r>
          </w:p>
          <w:p>
            <w:pPr>
              <w:pStyle w:val="ConsPlusNormal"/>
              <w:jc w:val="center"/>
              <w:rPr/>
            </w:pPr>
            <w:r>
              <w:rPr>
                <w:color w:val="392C69"/>
              </w:rPr>
              <w:t>от 29.09.2020 N 633-п)</w:t>
            </w:r>
          </w:p>
        </w:tc>
      </w:tr>
    </w:tbl>
    <w:p>
      <w:pPr>
        <w:pStyle w:val="ConsPlusNormal"/>
        <w:jc w:val="both"/>
        <w:rPr/>
      </w:pPr>
      <w:r>
        <w:rPr/>
      </w:r>
    </w:p>
    <w:p>
      <w:pPr>
        <w:pStyle w:val="ConsPlusNormal"/>
        <w:ind w:firstLine="540"/>
        <w:jc w:val="both"/>
        <w:rPr/>
      </w:pPr>
      <w:r>
        <w:rPr/>
        <w:t xml:space="preserve">В соответствии с </w:t>
      </w:r>
      <w:hyperlink r:id="rId3">
        <w:r>
          <w:rPr>
            <w:color w:val="0000FF"/>
          </w:rPr>
          <w:t>Постановлением</w:t>
        </w:r>
      </w:hyperlink>
      <w:r>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4">
        <w:r>
          <w:rPr>
            <w:color w:val="0000FF"/>
          </w:rPr>
          <w:t>Постановлением</w:t>
        </w:r>
      </w:hyperlink>
      <w:r>
        <w:rPr/>
        <w:t xml:space="preserve"> Правительства Рязанской области от 27.04.2011 N 98 "О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осуществления регионального государственного контроля (надзора)", руководствуясь </w:t>
      </w:r>
      <w:hyperlink r:id="rId5">
        <w:r>
          <w:rPr>
            <w:color w:val="0000FF"/>
          </w:rPr>
          <w:t>Постановлением</w:t>
        </w:r>
      </w:hyperlink>
      <w:r>
        <w:rPr/>
        <w:t xml:space="preserve"> Правительства Рязанской области от 06.08.2008 N 153 "Об утверждении Положения о главном управлении архитектуры и градостроительства Рязанской области", </w:t>
      </w:r>
      <w:hyperlink r:id="rId6">
        <w:r>
          <w:rPr>
            <w:color w:val="0000FF"/>
          </w:rPr>
          <w:t>Законом</w:t>
        </w:r>
      </w:hyperlink>
      <w:r>
        <w:rPr/>
        <w:t xml:space="preserve"> Рязанской области от 28.12.2018 N 106-ОЗ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главное управление архитектуры и градостроительства Рязанской области постановляет:</w:t>
      </w:r>
    </w:p>
    <w:p>
      <w:pPr>
        <w:pStyle w:val="ConsPlusNormal"/>
        <w:spacing w:before="220" w:after="0"/>
        <w:ind w:firstLine="540"/>
        <w:jc w:val="both"/>
        <w:rPr/>
      </w:pPr>
      <w:r>
        <w:rPr/>
        <w:t xml:space="preserve">1. Утвердить </w:t>
      </w:r>
      <w:hyperlink w:anchor="P36">
        <w:r>
          <w:rPr>
            <w:color w:val="0000FF"/>
          </w:rPr>
          <w:t>административный регламент</w:t>
        </w:r>
      </w:hyperlink>
      <w:r>
        <w:rPr/>
        <w:t xml:space="preserve"> предоставления государственной услуги "Выдача разрешения на строительство при осуществлении строительства, реконструкции объектов капитального строительства" согласно приложению.</w:t>
      </w:r>
    </w:p>
    <w:p>
      <w:pPr>
        <w:pStyle w:val="ConsPlusNormal"/>
        <w:spacing w:before="220" w:after="0"/>
        <w:ind w:firstLine="540"/>
        <w:jc w:val="both"/>
        <w:rPr/>
      </w:pPr>
      <w:r>
        <w:rPr/>
        <w:t xml:space="preserve">2. Признать утратившими силу </w:t>
      </w:r>
      <w:hyperlink r:id="rId7">
        <w:r>
          <w:rPr>
            <w:color w:val="0000FF"/>
          </w:rPr>
          <w:t>Постановление</w:t>
        </w:r>
      </w:hyperlink>
      <w:r>
        <w:rPr/>
        <w:t xml:space="preserve"> главного управления архитектуры и градостроительства Рязанской области от 05.06.2019 N 30-п "Об утверждении административного регламента предоставления государственной услуги "Выдача разрешений на строительство и разрешений на ввод объектов в эксплуатацию", </w:t>
      </w:r>
      <w:hyperlink r:id="rId8">
        <w:r>
          <w:rPr>
            <w:color w:val="0000FF"/>
          </w:rPr>
          <w:t>пункт 1</w:t>
        </w:r>
      </w:hyperlink>
      <w:r>
        <w:rPr/>
        <w:t xml:space="preserve"> Постановления главного управления архитектуры и градостроительства Рязанской области от 09.12.2019 N 429-п "О внесении изменений в Постановление главного управления архитектуры и градостроительства Рязанской области от 05.06.2019 N 30-п "Об утверждении административного регламента предоставления государственной услуги "Выдача разрешений на строительство и разрешений на ввод объектов в эксплуатацию".</w:t>
      </w:r>
    </w:p>
    <w:p>
      <w:pPr>
        <w:pStyle w:val="ConsPlusNormal"/>
        <w:spacing w:before="220" w:after="0"/>
        <w:ind w:firstLine="540"/>
        <w:jc w:val="both"/>
        <w:rPr/>
      </w:pPr>
      <w:r>
        <w:rPr/>
        <w:t>3. Отделу информационного обеспечения градостроительной деятельности (А.В.Обломский) обеспечить размещение административного регламента предоставления государственной услуги "Выдача разрешения на строительство при осуществлении строительства, реконструкции объектов капитального строительства" на официальном сайте главного управления архитектуры и градостроительства Рязанской области в сети "Интернет" и в информационной системе обеспечения градостроительной деятельности.</w:t>
      </w:r>
    </w:p>
    <w:p>
      <w:pPr>
        <w:pStyle w:val="ConsPlusNormal"/>
        <w:spacing w:before="220" w:after="0"/>
        <w:ind w:firstLine="540"/>
        <w:jc w:val="both"/>
        <w:rPr/>
      </w:pPr>
      <w:r>
        <w:rPr/>
        <w:t>4. Настоящее постановление вступает в силу на следующий день после его официального опубликования.</w:t>
      </w:r>
    </w:p>
    <w:p>
      <w:pPr>
        <w:pStyle w:val="ConsPlusNormal"/>
        <w:spacing w:before="220" w:after="0"/>
        <w:ind w:firstLine="540"/>
        <w:jc w:val="both"/>
        <w:rPr/>
      </w:pPr>
      <w:r>
        <w:rPr/>
        <w:t>5. Контроль за исполнением настоящего постановления возложить на заместителя начальника главного управления архитектуры и градостроительства Рязанской области О.Д.Муравьева.</w:t>
      </w:r>
    </w:p>
    <w:p>
      <w:pPr>
        <w:pStyle w:val="ConsPlusNormal"/>
        <w:jc w:val="both"/>
        <w:rPr/>
      </w:pPr>
      <w:r>
        <w:rPr/>
      </w:r>
    </w:p>
    <w:p>
      <w:pPr>
        <w:pStyle w:val="ConsPlusNormal"/>
        <w:jc w:val="right"/>
        <w:rPr/>
      </w:pPr>
      <w:r>
        <w:rPr/>
        <w:t>И.о. начальника</w:t>
      </w:r>
    </w:p>
    <w:p>
      <w:pPr>
        <w:pStyle w:val="ConsPlusNormal"/>
        <w:jc w:val="right"/>
        <w:rPr/>
      </w:pPr>
      <w:r>
        <w:rPr/>
        <w:t>Д.В.ВАСИЛЬЧЕНКО</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right"/>
        <w:rPr/>
      </w:pPr>
      <w:r>
        <w:rPr/>
        <w:t>к Постановлению</w:t>
      </w:r>
    </w:p>
    <w:p>
      <w:pPr>
        <w:pStyle w:val="ConsPlusNormal"/>
        <w:jc w:val="right"/>
        <w:rPr/>
      </w:pPr>
      <w:r>
        <w:rPr/>
        <w:t>главного управления архитектуры</w:t>
      </w:r>
    </w:p>
    <w:p>
      <w:pPr>
        <w:pStyle w:val="ConsPlusNormal"/>
        <w:jc w:val="right"/>
        <w:rPr/>
      </w:pPr>
      <w:r>
        <w:rPr/>
        <w:t>и градостроительства</w:t>
      </w:r>
    </w:p>
    <w:p>
      <w:pPr>
        <w:pStyle w:val="ConsPlusNormal"/>
        <w:jc w:val="right"/>
        <w:rPr/>
      </w:pPr>
      <w:r>
        <w:rPr/>
        <w:t>Рязанской области</w:t>
      </w:r>
    </w:p>
    <w:p>
      <w:pPr>
        <w:pStyle w:val="ConsPlusNormal"/>
        <w:jc w:val="right"/>
        <w:rPr/>
      </w:pPr>
      <w:r>
        <w:rPr/>
        <w:t>от 14 апреля 2020 г. N 231-п</w:t>
      </w:r>
    </w:p>
    <w:p>
      <w:pPr>
        <w:pStyle w:val="ConsPlusNormal"/>
        <w:jc w:val="both"/>
        <w:rPr/>
      </w:pPr>
      <w:r>
        <w:rPr/>
      </w:r>
    </w:p>
    <w:p>
      <w:pPr>
        <w:pStyle w:val="ConsPlusTitle"/>
        <w:jc w:val="center"/>
        <w:rPr/>
      </w:pPr>
      <w:bookmarkStart w:id="1" w:name="P36"/>
      <w:bookmarkEnd w:id="1"/>
      <w:r>
        <w:rPr/>
        <w:t>АДМИНИСТРАТИВНЫЙ РЕГЛАМЕНТ</w:t>
      </w:r>
    </w:p>
    <w:p>
      <w:pPr>
        <w:pStyle w:val="ConsPlusTitle"/>
        <w:jc w:val="center"/>
        <w:rPr/>
      </w:pPr>
      <w:r>
        <w:rPr/>
        <w:t>ПРЕДОСТАВЛЕНИЯ ГОСУДАРСТВЕННОЙ УСЛУГИ</w:t>
      </w:r>
    </w:p>
    <w:p>
      <w:pPr>
        <w:pStyle w:val="ConsPlusTitle"/>
        <w:jc w:val="center"/>
        <w:rPr/>
      </w:pPr>
      <w:r>
        <w:rPr/>
        <w:t>"ВЫДАЧА РАЗРЕШЕНИЯ НА СТРОИТЕЛЬСТВО ПРИ ОСУЩЕСТВЛЕНИИ</w:t>
      </w:r>
    </w:p>
    <w:p>
      <w:pPr>
        <w:pStyle w:val="ConsPlusTitle"/>
        <w:jc w:val="center"/>
        <w:rPr/>
      </w:pPr>
      <w:r>
        <w:rPr/>
        <w:t>СТРОИТЕЛЬСТВА, РЕКОНСТРУКЦИИ ОБЪЕКТОВ КАПИТАЛЬНОГО</w:t>
      </w:r>
    </w:p>
    <w:p>
      <w:pPr>
        <w:pStyle w:val="ConsPlusTitle"/>
        <w:jc w:val="center"/>
        <w:rPr/>
      </w:pPr>
      <w:r>
        <w:rPr/>
        <w:t>СТРОИТЕЛЬСТВА"</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9">
              <w:r>
                <w:rPr>
                  <w:color w:val="0000FF"/>
                </w:rPr>
                <w:t>Постановления</w:t>
              </w:r>
            </w:hyperlink>
            <w:r>
              <w:rPr>
                <w:color w:val="392C69"/>
              </w:rPr>
              <w:t xml:space="preserve"> Главархитектуры Рязанской области</w:t>
            </w:r>
          </w:p>
          <w:p>
            <w:pPr>
              <w:pStyle w:val="ConsPlusNormal"/>
              <w:jc w:val="center"/>
              <w:rPr/>
            </w:pPr>
            <w:r>
              <w:rPr>
                <w:color w:val="392C69"/>
              </w:rPr>
              <w:t>от 29.09.2020 N 633-п)</w:t>
            </w:r>
          </w:p>
        </w:tc>
      </w:tr>
    </w:tbl>
    <w:p>
      <w:pPr>
        <w:pStyle w:val="ConsPlusNormal"/>
        <w:jc w:val="both"/>
        <w:rPr/>
      </w:pPr>
      <w:r>
        <w:rPr/>
      </w:r>
    </w:p>
    <w:p>
      <w:pPr>
        <w:pStyle w:val="ConsPlusTitle"/>
        <w:numPr>
          <w:ilvl w:val="0"/>
          <w:numId w:val="0"/>
        </w:numPr>
        <w:jc w:val="center"/>
        <w:outlineLvl w:val="1"/>
        <w:rPr/>
      </w:pPr>
      <w:r>
        <w:rPr/>
        <w:t>1. Общие положения</w:t>
      </w:r>
    </w:p>
    <w:p>
      <w:pPr>
        <w:pStyle w:val="ConsPlusNormal"/>
        <w:jc w:val="both"/>
        <w:rPr/>
      </w:pPr>
      <w:r>
        <w:rPr/>
      </w:r>
    </w:p>
    <w:p>
      <w:pPr>
        <w:pStyle w:val="ConsPlusNormal"/>
        <w:ind w:firstLine="540"/>
        <w:jc w:val="both"/>
        <w:rPr/>
      </w:pPr>
      <w:r>
        <w:rPr/>
        <w:t>1.1. Предметом регулирования административного регламента (далее - Административный регламент) предоставления государственной услуги "Выдача разрешения на строительство при осуществлении строительства, реконструкции объектов капитального строительства" (далее - государственная услуга, услуга) являются отношения, возникающие между юридическими и физическими лицами, главным управлением архитектуры и градостроительства Рязанской области (далее - Главное управление) и государственным казенным учреждением Рязанской области "Центр градостроительного развития Рязанской области" (далее - Учреждение), связанные с предоставлением государственной услуги по выдаче разрешения на строительство при осуществлении строительства, реконструкции объектов капитального строительства, внесения изменений в разрешение на строительство, реконструкцию, в том числе в связи с необходимостью продления срока действия разрешения на строительство, реконструкцию.</w:t>
      </w:r>
    </w:p>
    <w:p>
      <w:pPr>
        <w:pStyle w:val="ConsPlusNormal"/>
        <w:spacing w:before="220" w:after="0"/>
        <w:ind w:firstLine="540"/>
        <w:jc w:val="both"/>
        <w:rPr/>
      </w:pPr>
      <w:r>
        <w:rPr/>
        <w:t xml:space="preserve">1.2. Заявителем на получение государственной услуги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r>
          <w:rPr>
            <w:color w:val="0000FF"/>
          </w:rPr>
          <w:t>статьей 13.3</w:t>
        </w:r>
      </w:hyperlink>
      <w:r>
        <w:rPr/>
        <w:t xml:space="preserve">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 (далее - заявитель), обратившийся в орган, предоставляющий государственную услугу или в организацию, участвующую в предоставлении государственных и муниципальных услуг, с заявлением о предоставлении государственной услуги, выраженным в письменной форме, или с запросом о предоставлении государственной услуги (далее - запрос) с использованием Единого портала государственных и муниципальных услуг (далее - ЕПГУ, Портал).</w:t>
      </w:r>
    </w:p>
    <w:p>
      <w:pPr>
        <w:pStyle w:val="ConsPlusNormal"/>
        <w:spacing w:before="220" w:after="0"/>
        <w:ind w:firstLine="540"/>
        <w:jc w:val="both"/>
        <w:rPr/>
      </w:pPr>
      <w:r>
        <w:rPr/>
        <w:t>Заявитель вправе обратиться за получением услуги через представителя. Представитель заявителя - физическое лицо, действующее от имени заявителя. Полномочия представителя заявителя при предоставлении услуги подтверждаются доверенностью, оформленной в соответствии с требованиями законодательства Российской Федерации,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pPr>
        <w:pStyle w:val="ConsPlusNormal"/>
        <w:spacing w:before="220" w:after="0"/>
        <w:ind w:firstLine="540"/>
        <w:jc w:val="both"/>
        <w:rPr/>
      </w:pPr>
      <w:r>
        <w:rPr/>
        <w:t>1.3. Требования к порядку информирования о предоставлении государственной услуги.</w:t>
      </w:r>
    </w:p>
    <w:p>
      <w:pPr>
        <w:pStyle w:val="ConsPlusNormal"/>
        <w:spacing w:before="220" w:after="0"/>
        <w:ind w:firstLine="540"/>
        <w:jc w:val="both"/>
        <w:rPr/>
      </w:pPr>
      <w:r>
        <w:rPr/>
        <w:t>Информация по вопросам предоставления услуги размещается в сети Интернет в федеральной государственной информационной системе "Единый портал государственных и муниципальных услуг", в федеральной государственной информационной системе "Федеральный реестр государственных и муниципальных услуг (функций)" и на официальном сайте Главного управления.</w:t>
      </w:r>
    </w:p>
    <w:p>
      <w:pPr>
        <w:pStyle w:val="ConsPlusNormal"/>
        <w:spacing w:before="220" w:after="0"/>
        <w:ind w:firstLine="540"/>
        <w:jc w:val="both"/>
        <w:rPr/>
      </w:pPr>
      <w:r>
        <w:rPr/>
        <w:t>Информация о порядке предоставления услуги предоставляется в том числе с использованием средств телефонной связи, электронного информирования, вычислительной и электронной техники:</w:t>
      </w:r>
    </w:p>
    <w:p>
      <w:pPr>
        <w:pStyle w:val="ConsPlusNormal"/>
        <w:spacing w:before="220" w:after="0"/>
        <w:ind w:firstLine="540"/>
        <w:jc w:val="both"/>
        <w:rPr/>
      </w:pPr>
      <w:r>
        <w:rPr/>
        <w:t>- Учреждением;</w:t>
      </w:r>
    </w:p>
    <w:p>
      <w:pPr>
        <w:pStyle w:val="ConsPlusNormal"/>
        <w:spacing w:before="220" w:after="0"/>
        <w:ind w:firstLine="540"/>
        <w:jc w:val="both"/>
        <w:rPr/>
      </w:pPr>
      <w:r>
        <w:rPr/>
        <w:t>-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w:t>
      </w:r>
    </w:p>
    <w:p>
      <w:pPr>
        <w:pStyle w:val="ConsPlusNormal"/>
        <w:spacing w:before="220" w:after="0"/>
        <w:ind w:firstLine="540"/>
        <w:jc w:val="both"/>
        <w:rPr/>
      </w:pPr>
      <w:r>
        <w:rPr/>
        <w:t>Информация о предоставлении услуги сообщается по номерам телефонов для справок (консультаций), а также размещается на информационных стендах Учреждения и уполномоченной организации.</w:t>
      </w:r>
    </w:p>
    <w:p>
      <w:pPr>
        <w:pStyle w:val="ConsPlusNormal"/>
        <w:spacing w:before="220" w:after="0"/>
        <w:ind w:firstLine="540"/>
        <w:jc w:val="both"/>
        <w:rPr/>
      </w:pPr>
      <w:r>
        <w:rPr/>
        <w:t>При ответах на телефонные звонки и устные обращения, должностные лица Учреждения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Для обеспечения высоких стандартов качества работы уполномоченной организацией ведется запись разговоров.</w:t>
      </w:r>
    </w:p>
    <w:p>
      <w:pPr>
        <w:pStyle w:val="ConsPlusNormal"/>
        <w:spacing w:before="220" w:after="0"/>
        <w:ind w:firstLine="540"/>
        <w:jc w:val="both"/>
        <w:rPr/>
      </w:pPr>
      <w:r>
        <w:rPr/>
        <w:t>Время разговора не должно превышать 10 минут.</w:t>
      </w:r>
    </w:p>
    <w:p>
      <w:pPr>
        <w:pStyle w:val="ConsPlusNormal"/>
        <w:spacing w:before="220" w:after="0"/>
        <w:ind w:firstLine="540"/>
        <w:jc w:val="both"/>
        <w:rPr/>
      </w:pPr>
      <w:r>
        <w:rPr/>
        <w:t>При невозможности должностных лиц, принявших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pPr>
        <w:pStyle w:val="ConsPlusNormal"/>
        <w:spacing w:before="220" w:after="0"/>
        <w:ind w:firstLine="540"/>
        <w:jc w:val="both"/>
        <w:rPr/>
      </w:pPr>
      <w:r>
        <w:rPr/>
        <w:t>Информирование о ходе предоставления услуги при подаче заявления и документов на бумажном носителе осуществляется должностными лицами Главного управления, Учреждения и уполномоченной организации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pPr>
        <w:pStyle w:val="ConsPlusNormal"/>
        <w:spacing w:before="220" w:after="0"/>
        <w:ind w:firstLine="540"/>
        <w:jc w:val="both"/>
        <w:rPr/>
      </w:pPr>
      <w:r>
        <w:rPr/>
        <w:t>Информирование заявителя о ходе предоставления услуги при подаче запроса через Портал осуществляется должностными лицами Учреждения в личном кабинете заявителя на Портале.</w:t>
      </w:r>
    </w:p>
    <w:p>
      <w:pPr>
        <w:pStyle w:val="ConsPlusNormal"/>
        <w:spacing w:before="220" w:after="0"/>
        <w:ind w:firstLine="540"/>
        <w:jc w:val="both"/>
        <w:rPr/>
      </w:pPr>
      <w:r>
        <w:rPr/>
        <w:t>Консультации (справки) оказываются по следующим вопросам:</w:t>
      </w:r>
    </w:p>
    <w:p>
      <w:pPr>
        <w:pStyle w:val="ConsPlusNormal"/>
        <w:spacing w:before="220" w:after="0"/>
        <w:ind w:firstLine="540"/>
        <w:jc w:val="both"/>
        <w:rPr/>
      </w:pPr>
      <w:r>
        <w:rPr/>
        <w:t>- перечню документов, необходимых для предоставления услуги, комплектности (достаточности) представленных документов;</w:t>
      </w:r>
    </w:p>
    <w:p>
      <w:pPr>
        <w:pStyle w:val="ConsPlusNormal"/>
        <w:spacing w:before="220" w:after="0"/>
        <w:ind w:firstLine="540"/>
        <w:jc w:val="both"/>
        <w:rPr/>
      </w:pPr>
      <w:r>
        <w:rPr/>
        <w:t>- источникам получения документов, необходимых для предоставления услуги (орган, организация и их местонахождение);</w:t>
      </w:r>
    </w:p>
    <w:p>
      <w:pPr>
        <w:pStyle w:val="ConsPlusNormal"/>
        <w:spacing w:before="220" w:after="0"/>
        <w:ind w:firstLine="540"/>
        <w:jc w:val="both"/>
        <w:rPr/>
      </w:pPr>
      <w:r>
        <w:rPr/>
        <w:t>- времени приема и выдачи документов;</w:t>
      </w:r>
    </w:p>
    <w:p>
      <w:pPr>
        <w:pStyle w:val="ConsPlusNormal"/>
        <w:spacing w:before="220" w:after="0"/>
        <w:ind w:firstLine="540"/>
        <w:jc w:val="both"/>
        <w:rPr/>
      </w:pPr>
      <w:r>
        <w:rPr/>
        <w:t>- срокам предоставления услуги;</w:t>
      </w:r>
    </w:p>
    <w:p>
      <w:pPr>
        <w:pStyle w:val="ConsPlusNormal"/>
        <w:spacing w:before="220" w:after="0"/>
        <w:ind w:firstLine="540"/>
        <w:jc w:val="both"/>
        <w:rPr/>
      </w:pPr>
      <w:r>
        <w:rPr/>
        <w:t>- порядку обжалования действий (бездействия) и решений, осуществляемых и принимаемых в ходе предоставления услуги.</w:t>
      </w:r>
    </w:p>
    <w:p>
      <w:pPr>
        <w:pStyle w:val="ConsPlusNormal"/>
        <w:spacing w:before="220" w:after="0"/>
        <w:ind w:firstLine="540"/>
        <w:jc w:val="both"/>
        <w:rPr/>
      </w:pPr>
      <w:r>
        <w:rPr/>
        <w:t>В случае если для подготовки ответа о порядке предоставления услуги требуется продолжительное время, специалист, участвующий в предоставлении государственной услуги (далее - уполномоченный специалист), осуществляющий индивидуальное устное информирование, предлагает обратиться за необходимой информацией в письменном виде либо назначает другое удобное для заявителя время для устного информирования.</w:t>
      </w:r>
    </w:p>
    <w:p>
      <w:pPr>
        <w:pStyle w:val="ConsPlusNormal"/>
        <w:spacing w:before="220" w:after="0"/>
        <w:ind w:firstLine="540"/>
        <w:jc w:val="both"/>
        <w:rPr/>
      </w:pPr>
      <w:r>
        <w:rPr/>
        <w:t>На индивидуальное устное информирование уполномоченный специалист, осуществляющий индивидуальное устное информирование, выделяет не более 10 минут.</w:t>
      </w:r>
    </w:p>
    <w:p>
      <w:pPr>
        <w:pStyle w:val="ConsPlusNormal"/>
        <w:spacing w:before="220" w:after="0"/>
        <w:ind w:firstLine="540"/>
        <w:jc w:val="both"/>
        <w:rPr/>
      </w:pPr>
      <w:r>
        <w:rPr/>
        <w:t>Информирование заявителя о результате предоставления услуги в электронном виде осуществляется должностными лицами Учреждения в личном кабинете заявителя на Портале. Также заявитель может быть уведомлен о результате предоставления услуги по электронной почте.</w:t>
      </w:r>
    </w:p>
    <w:p>
      <w:pPr>
        <w:pStyle w:val="ConsPlusNormal"/>
        <w:spacing w:before="220" w:after="0"/>
        <w:ind w:firstLine="540"/>
        <w:jc w:val="both"/>
        <w:rPr/>
      </w:pPr>
      <w:r>
        <w:rPr/>
        <w:t>Сведения о местонахождении, графиках работы, контактных телефонах, адресах официальных сайтов, адресах электронной почты Главного управления, Учреждения и его структурных подразделений, уполномоченной организации размещаются на официальном сайте органа, предоставляющего услугу, в сети "Интернет", в федеральной государственной информационной системе "Федеральный реестр государственных и муниципальных услуг (функций)" и на ЕПГУ, а также на информационных стендах в местах предоставления услуги.</w:t>
      </w:r>
    </w:p>
    <w:p>
      <w:pPr>
        <w:pStyle w:val="ConsPlusNormal"/>
        <w:jc w:val="both"/>
        <w:rPr/>
      </w:pPr>
      <w:r>
        <w:rPr/>
      </w:r>
    </w:p>
    <w:p>
      <w:pPr>
        <w:pStyle w:val="ConsPlusTitle"/>
        <w:numPr>
          <w:ilvl w:val="0"/>
          <w:numId w:val="0"/>
        </w:numPr>
        <w:jc w:val="center"/>
        <w:outlineLvl w:val="1"/>
        <w:rPr/>
      </w:pPr>
      <w:r>
        <w:rPr/>
        <w:t>2. Стандарт предоставления государственной услуги</w:t>
      </w:r>
    </w:p>
    <w:p>
      <w:pPr>
        <w:pStyle w:val="ConsPlusNormal"/>
        <w:jc w:val="both"/>
        <w:rPr/>
      </w:pPr>
      <w:r>
        <w:rPr/>
      </w:r>
    </w:p>
    <w:p>
      <w:pPr>
        <w:pStyle w:val="ConsPlusNormal"/>
        <w:ind w:firstLine="540"/>
        <w:jc w:val="both"/>
        <w:rPr/>
      </w:pPr>
      <w:r>
        <w:rPr/>
        <w:t>2.1. Наименование государственной услуги: выдача разрешения на строительство при осуществлении строительства, реконструкции объектов капитального строительства.</w:t>
      </w:r>
    </w:p>
    <w:p>
      <w:pPr>
        <w:pStyle w:val="ConsPlusNormal"/>
        <w:spacing w:before="220" w:after="0"/>
        <w:ind w:firstLine="540"/>
        <w:jc w:val="both"/>
        <w:rPr/>
      </w:pPr>
      <w:r>
        <w:rPr/>
        <w:t>2.2. Наименование органа, предоставляющего услугу, а также юридических лиц, участвующих в предоставлении услуги.</w:t>
      </w:r>
    </w:p>
    <w:p>
      <w:pPr>
        <w:pStyle w:val="ConsPlusNormal"/>
        <w:spacing w:before="220" w:after="0"/>
        <w:ind w:firstLine="540"/>
        <w:jc w:val="both"/>
        <w:rPr/>
      </w:pPr>
      <w:r>
        <w:rPr/>
        <w:t>Предоставление услуги осуществляется Главным управлением и Учреждением.</w:t>
      </w:r>
    </w:p>
    <w:p>
      <w:pPr>
        <w:pStyle w:val="ConsPlusNormal"/>
        <w:spacing w:before="220" w:after="0"/>
        <w:ind w:firstLine="540"/>
        <w:jc w:val="both"/>
        <w:rPr/>
      </w:pPr>
      <w:r>
        <w:rPr/>
        <w:t>Структурные подразделения Учреждения, участвующие в предоставлении услуги (далее - соответствующее структурное подразделение Учреждения):</w:t>
      </w:r>
    </w:p>
    <w:p>
      <w:pPr>
        <w:pStyle w:val="ConsPlusNormal"/>
        <w:spacing w:before="220" w:after="0"/>
        <w:ind w:firstLine="540"/>
        <w:jc w:val="both"/>
        <w:rPr/>
      </w:pPr>
      <w:r>
        <w:rPr/>
        <w:t>1) территориальный отдел N 1: районы, входящие в данный территориальный отдел, - Рыбновский, Рязанский, Спасский районы;</w:t>
      </w:r>
    </w:p>
    <w:p>
      <w:pPr>
        <w:pStyle w:val="ConsPlusNormal"/>
        <w:spacing w:before="220" w:after="0"/>
        <w:ind w:firstLine="540"/>
        <w:jc w:val="both"/>
        <w:rPr/>
      </w:pPr>
      <w:r>
        <w:rPr/>
        <w:t>2) территориальный отдел N 2: районы, входящие в данный территориальный отдел, - Клепиковский, Касимовский районы, город Касимов;</w:t>
      </w:r>
    </w:p>
    <w:p>
      <w:pPr>
        <w:pStyle w:val="ConsPlusNormal"/>
        <w:spacing w:before="220" w:after="0"/>
        <w:ind w:firstLine="540"/>
        <w:jc w:val="both"/>
        <w:rPr/>
      </w:pPr>
      <w:r>
        <w:rPr/>
        <w:t>3) территориальный отдел N 3: районы, входящие в данный территориальный отдел - Чучковский, Пителинский, Ермишинский, Кадомский, Сасовский, Шацкий районы, город Сасово;</w:t>
      </w:r>
    </w:p>
    <w:p>
      <w:pPr>
        <w:pStyle w:val="ConsPlusNormal"/>
        <w:spacing w:before="220" w:after="0"/>
        <w:ind w:firstLine="540"/>
        <w:jc w:val="both"/>
        <w:rPr/>
      </w:pPr>
      <w:r>
        <w:rPr/>
        <w:t>4) территориальный отдел N 4: районы, входящие в данный территориальный отдел - Путятинский, Сараевский, Сапожковский, Шиловский районы;</w:t>
      </w:r>
    </w:p>
    <w:p>
      <w:pPr>
        <w:pStyle w:val="ConsPlusNormal"/>
        <w:spacing w:before="220" w:after="0"/>
        <w:ind w:firstLine="540"/>
        <w:jc w:val="both"/>
        <w:rPr/>
      </w:pPr>
      <w:r>
        <w:rPr/>
        <w:t>5) территориальный отдел N 5: районы, входящие в данный территориальный отдел - Старожиловский, Пронский, Кораблинский, Ухоловский, Ряжский, Александро-Невский районы;</w:t>
      </w:r>
    </w:p>
    <w:p>
      <w:pPr>
        <w:pStyle w:val="ConsPlusNormal"/>
        <w:spacing w:before="220" w:after="0"/>
        <w:ind w:firstLine="540"/>
        <w:jc w:val="both"/>
        <w:rPr/>
      </w:pPr>
      <w:r>
        <w:rPr/>
        <w:t>6) территориальный отдел N 6: районы, входящие в данный территориальный отдел - Захаровский, Михайловский, Скопинский, Милославский районы, город Скопин;</w:t>
      </w:r>
    </w:p>
    <w:p>
      <w:pPr>
        <w:pStyle w:val="ConsPlusNormal"/>
        <w:spacing w:before="220" w:after="0"/>
        <w:ind w:firstLine="540"/>
        <w:jc w:val="both"/>
        <w:rPr/>
      </w:pPr>
      <w:r>
        <w:rPr/>
        <w:t>7) отдел выдачи разрешений.</w:t>
      </w:r>
    </w:p>
    <w:p>
      <w:pPr>
        <w:pStyle w:val="ConsPlusNormal"/>
        <w:spacing w:before="220" w:after="0"/>
        <w:ind w:firstLine="540"/>
        <w:jc w:val="both"/>
        <w:rPr/>
      </w:pPr>
      <w:r>
        <w:rPr/>
        <w:t>Прием документов на бумажном носителе, необходимых для получения услуги, и выдачу результата предоставления услуги на бумажном носителе осуществляет уполномоченная организация.</w:t>
      </w:r>
    </w:p>
    <w:p>
      <w:pPr>
        <w:pStyle w:val="ConsPlusNormal"/>
        <w:spacing w:before="220" w:after="0"/>
        <w:ind w:firstLine="540"/>
        <w:jc w:val="both"/>
        <w:rPr/>
      </w:pPr>
      <w:r>
        <w:rPr/>
        <w:t>Уполномоченная организация осуществляет выдачу результата предоставления услуги на бумажном носителе, в том числе в случае, если заявитель подал запрос о предоставлении услуги в электронном виде с использованием Портала, а способ получения результата предоставления услуги выбрал на бумажном носителе в уполномоченной организации.</w:t>
      </w:r>
    </w:p>
    <w:p>
      <w:pPr>
        <w:pStyle w:val="ConsPlusNormal"/>
        <w:spacing w:before="220" w:after="0"/>
        <w:ind w:firstLine="540"/>
        <w:jc w:val="both"/>
        <w:rPr/>
      </w:pPr>
      <w:r>
        <w:rPr/>
        <w:t>Прием запросов в электронном виде, поступающих с Портала, и выдачу результата предоставления услуги по запросам, поступающим с Портала, осуществляет Учреждение.</w:t>
      </w:r>
    </w:p>
    <w:p>
      <w:pPr>
        <w:pStyle w:val="ConsPlusNormal"/>
        <w:spacing w:before="220" w:after="0"/>
        <w:ind w:firstLine="540"/>
        <w:jc w:val="both"/>
        <w:rPr/>
      </w:pPr>
      <w:r>
        <w:rPr/>
        <w:t>2.3. При предоставлении услуги Учреждение взаимодействует со следующими государственными органами и иными лицами:</w:t>
      </w:r>
    </w:p>
    <w:p>
      <w:pPr>
        <w:pStyle w:val="ConsPlusNormal"/>
        <w:spacing w:before="220" w:after="0"/>
        <w:ind w:firstLine="540"/>
        <w:jc w:val="both"/>
        <w:rPr/>
      </w:pPr>
      <w:r>
        <w:rPr/>
        <w:t>1) Управлением Федеральной службы государственной регистрации, кадастра и картографии по Рязанской области (далее - Росреестр) в части получения сведений из Единого государственного реестра недвижимости (ЕГРН);</w:t>
      </w:r>
    </w:p>
    <w:p>
      <w:pPr>
        <w:pStyle w:val="ConsPlusNormal"/>
        <w:spacing w:before="220" w:after="0"/>
        <w:ind w:firstLine="540"/>
        <w:jc w:val="both"/>
        <w:rPr/>
      </w:pPr>
      <w:r>
        <w:rPr/>
        <w:t>2) государственной инспекцией по охране объектов культурного наследия Рязанской области в части межведомственного информационного взаимодействия по предоставлению документов, подтверждающих наличие объекта недвижимости в едином государственном реестре объектов культурного наследия (памятников истории и культуры) народов Российской Федерации, а также о наличии или отсутствии на территории земельного участка зон с особым режимом использования территории (охранных зон памятников, зон археологии и т.д.) и регламентов, установленных для данных зон;</w:t>
      </w:r>
    </w:p>
    <w:p>
      <w:pPr>
        <w:pStyle w:val="ConsPlusNormal"/>
        <w:spacing w:before="220" w:after="0"/>
        <w:ind w:firstLine="540"/>
        <w:jc w:val="both"/>
        <w:rPr/>
      </w:pPr>
      <w:r>
        <w:rPr/>
        <w:t>3) органом, осуществляющим аккредитацию юридических лиц на право проведения негосударственной экспертизы проектной документации, по получению сведений, содержащихся в свидетельстве об аккредитации юридического лица, выдавшего положительное заключение негосударственной экспертизы проектной документации;</w:t>
      </w:r>
    </w:p>
    <w:p>
      <w:pPr>
        <w:pStyle w:val="ConsPlusNormal"/>
        <w:spacing w:before="220" w:after="0"/>
        <w:ind w:firstLine="540"/>
        <w:jc w:val="both"/>
        <w:rPr/>
      </w:pPr>
      <w:r>
        <w:rPr/>
        <w:t>4) органами местного самоуправления по вопросам предоставления сведений и документов, находящихся в их распоряжении.</w:t>
      </w:r>
    </w:p>
    <w:p>
      <w:pPr>
        <w:pStyle w:val="ConsPlusNormal"/>
        <w:spacing w:before="220" w:after="0"/>
        <w:ind w:firstLine="540"/>
        <w:jc w:val="both"/>
        <w:rPr/>
      </w:pPr>
      <w:r>
        <w:rPr/>
        <w:t xml:space="preserve">2.4. Не допускается требовать иные документы для получения разрешения на строительство, за исключением документов, указанных в </w:t>
      </w:r>
      <w:hyperlink r:id="rId11">
        <w:r>
          <w:rPr>
            <w:color w:val="0000FF"/>
          </w:rPr>
          <w:t>части 7 статьи 51</w:t>
        </w:r>
      </w:hyperlink>
      <w:r>
        <w:rPr/>
        <w:t xml:space="preserve"> Градостроительного кодекса Российской Федерации (далее - ГрК РФ).</w:t>
      </w:r>
    </w:p>
    <w:p>
      <w:pPr>
        <w:pStyle w:val="ConsPlusNormal"/>
        <w:spacing w:before="220" w:after="0"/>
        <w:ind w:firstLine="540"/>
        <w:jc w:val="both"/>
        <w:rPr/>
      </w:pPr>
      <w:r>
        <w:rPr/>
        <w:t xml:space="preserve">Согласно </w:t>
      </w:r>
      <w:hyperlink r:id="rId12">
        <w:r>
          <w:rPr>
            <w:color w:val="0000FF"/>
          </w:rPr>
          <w:t>пункту 3 части 1 статьи 7</w:t>
        </w:r>
      </w:hyperlink>
      <w:r>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при предоставлении услуги Учреждению, уполномоченной организации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w:t>
      </w:r>
      <w:hyperlink r:id="rId13">
        <w:r>
          <w:rPr>
            <w:color w:val="0000FF"/>
          </w:rPr>
          <w:t>перечень</w:t>
        </w:r>
      </w:hyperlink>
      <w:r>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p>
    <w:p>
      <w:pPr>
        <w:pStyle w:val="ConsPlusNormal"/>
        <w:spacing w:before="220" w:after="0"/>
        <w:ind w:firstLine="540"/>
        <w:jc w:val="both"/>
        <w:rPr/>
      </w:pPr>
      <w:r>
        <w:rPr/>
        <w:t>2.5. Результатом предоставления услуги являются:</w:t>
      </w:r>
    </w:p>
    <w:p>
      <w:pPr>
        <w:pStyle w:val="ConsPlusNormal"/>
        <w:spacing w:before="220" w:after="0"/>
        <w:ind w:firstLine="540"/>
        <w:jc w:val="both"/>
        <w:rPr/>
      </w:pPr>
      <w:r>
        <w:rPr/>
        <w:t>- выдача разрешения на строительство, реконструкцию;</w:t>
      </w:r>
    </w:p>
    <w:p>
      <w:pPr>
        <w:pStyle w:val="ConsPlusNormal"/>
        <w:spacing w:before="220" w:after="0"/>
        <w:ind w:firstLine="540"/>
        <w:jc w:val="both"/>
        <w:rPr/>
      </w:pPr>
      <w:r>
        <w:rPr/>
        <w:t>- отказ в выдаче разрешения на строительство, реконструкцию;</w:t>
      </w:r>
    </w:p>
    <w:p>
      <w:pPr>
        <w:pStyle w:val="ConsPlusNormal"/>
        <w:spacing w:before="220" w:after="0"/>
        <w:ind w:firstLine="540"/>
        <w:jc w:val="both"/>
        <w:rPr/>
      </w:pPr>
      <w:r>
        <w:rPr/>
        <w:t>- внесение изменений в разрешение на строительство, реконструкцию;</w:t>
      </w:r>
    </w:p>
    <w:p>
      <w:pPr>
        <w:pStyle w:val="ConsPlusNormal"/>
        <w:spacing w:before="220" w:after="0"/>
        <w:ind w:firstLine="540"/>
        <w:jc w:val="both"/>
        <w:rPr/>
      </w:pPr>
      <w:r>
        <w:rPr/>
        <w:t>- отказ во внесении изменений в разрешение на строительство, реконструкцию.</w:t>
      </w:r>
    </w:p>
    <w:p>
      <w:pPr>
        <w:pStyle w:val="ConsPlusNormal"/>
        <w:spacing w:before="220" w:after="0"/>
        <w:ind w:firstLine="540"/>
        <w:jc w:val="both"/>
        <w:rPr/>
      </w:pPr>
      <w:r>
        <w:rPr/>
        <w:t>2.6. Срок предоставления государственной услуги.</w:t>
      </w:r>
    </w:p>
    <w:p>
      <w:pPr>
        <w:pStyle w:val="ConsPlusNormal"/>
        <w:spacing w:before="220" w:after="0"/>
        <w:ind w:firstLine="540"/>
        <w:jc w:val="both"/>
        <w:rPr/>
      </w:pPr>
      <w:r>
        <w:rPr/>
        <w:t xml:space="preserve">Срок предоставления услуги составляет не более 5 рабочих дней с даты регистрации заявления, за исключением случаев, предусмотренных </w:t>
      </w:r>
      <w:hyperlink r:id="rId14">
        <w:r>
          <w:rPr>
            <w:color w:val="0000FF"/>
          </w:rPr>
          <w:t>частью 11.1 статьи 51</w:t>
        </w:r>
      </w:hyperlink>
      <w:r>
        <w:rPr/>
        <w:t xml:space="preserve"> ГрК РФ.</w:t>
      </w:r>
    </w:p>
    <w:p>
      <w:pPr>
        <w:pStyle w:val="ConsPlusNormal"/>
        <w:spacing w:before="220" w:after="0"/>
        <w:ind w:firstLine="540"/>
        <w:jc w:val="both"/>
        <w:rPr/>
      </w:pPr>
      <w:r>
        <w:rPr/>
        <w:t>Датой регистрации заявления считается дата его поступления в Учреждение.</w:t>
      </w:r>
    </w:p>
    <w:p>
      <w:pPr>
        <w:pStyle w:val="ConsPlusNormal"/>
        <w:spacing w:before="220" w:after="0"/>
        <w:ind w:firstLine="540"/>
        <w:jc w:val="both"/>
        <w:rPr/>
      </w:pPr>
      <w:r>
        <w:rPr/>
        <w:t>2.7. Основания для приостановления предоставления государственной услуги отсутствуют.</w:t>
      </w:r>
    </w:p>
    <w:p>
      <w:pPr>
        <w:pStyle w:val="ConsPlusNormal"/>
        <w:spacing w:before="220" w:after="0"/>
        <w:ind w:firstLine="540"/>
        <w:jc w:val="both"/>
        <w:rPr/>
      </w:pPr>
      <w:r>
        <w:rPr/>
        <w:t>2.8. Нормативные правовые акты, регулирующие предоставление услуги.</w:t>
      </w:r>
    </w:p>
    <w:p>
      <w:pPr>
        <w:pStyle w:val="ConsPlusNormal"/>
        <w:spacing w:before="220" w:after="0"/>
        <w:ind w:firstLine="540"/>
        <w:jc w:val="both"/>
        <w:rPr/>
      </w:pPr>
      <w:r>
        <w:rPr/>
        <w:t>Перечень нормативных правовых актов, регулирующих предоставление услуги, размещается на официальном сайте Главного управления в сети "Интернет", в федеральной государственной информационной системе "Федеральный реестр государственных и муниципальных услуг (функций)" и на ЕПГУ.</w:t>
      </w:r>
    </w:p>
    <w:p>
      <w:pPr>
        <w:pStyle w:val="ConsPlusNormal"/>
        <w:spacing w:before="220" w:after="0"/>
        <w:ind w:firstLine="540"/>
        <w:jc w:val="both"/>
        <w:rPr/>
      </w:pPr>
      <w:r>
        <w:rPr/>
        <w:t>2.9. Исчерпывающий перечень документов, необходимых в соответствии с законодательными или иными правовыми актами для предоставления услуги.</w:t>
      </w:r>
    </w:p>
    <w:p>
      <w:pPr>
        <w:pStyle w:val="ConsPlusNormal"/>
        <w:spacing w:before="220" w:after="0"/>
        <w:ind w:firstLine="540"/>
        <w:jc w:val="both"/>
        <w:rPr/>
      </w:pPr>
      <w:r>
        <w:rPr/>
        <w:t>Для предоставления услуги заявитель обращается в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pPr>
        <w:pStyle w:val="ConsPlusNormal"/>
        <w:spacing w:before="220" w:after="0"/>
        <w:ind w:firstLine="540"/>
        <w:jc w:val="both"/>
        <w:rPr/>
      </w:pPr>
      <w:r>
        <w:rPr/>
        <w:t xml:space="preserve">Для предоставления услуги заявитель представляет письменное заявление, оформленное в произвольной форме или по рекомендуемым образцам согласно </w:t>
      </w:r>
      <w:hyperlink w:anchor="P452">
        <w:r>
          <w:rPr>
            <w:color w:val="0000FF"/>
          </w:rPr>
          <w:t>приложениям</w:t>
        </w:r>
      </w:hyperlink>
      <w:r>
        <w:rPr/>
        <w:t xml:space="preserve"> к Административному регламенту.</w:t>
      </w:r>
    </w:p>
    <w:p>
      <w:pPr>
        <w:pStyle w:val="ConsPlusNormal"/>
        <w:spacing w:before="220" w:after="0"/>
        <w:ind w:firstLine="540"/>
        <w:jc w:val="both"/>
        <w:rPr/>
      </w:pPr>
      <w:r>
        <w:rPr/>
        <w:t>Заявление о предоставлении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Главном управлении, Учреждении или уполномоченной организации.</w:t>
      </w:r>
    </w:p>
    <w:p>
      <w:pPr>
        <w:pStyle w:val="ConsPlusNormal"/>
        <w:spacing w:before="220" w:after="0"/>
        <w:ind w:firstLine="540"/>
        <w:jc w:val="both"/>
        <w:rPr/>
      </w:pPr>
      <w:bookmarkStart w:id="2" w:name="P110"/>
      <w:bookmarkEnd w:id="2"/>
      <w:r>
        <w:rPr/>
        <w:t>2.9.1. Заявление о выдаче разрешения на строительство, реконструкцию подается с приложением следующих документов:</w:t>
      </w:r>
    </w:p>
    <w:p>
      <w:pPr>
        <w:pStyle w:val="ConsPlusNormal"/>
        <w:spacing w:before="220" w:after="0"/>
        <w:ind w:firstLine="540"/>
        <w:jc w:val="both"/>
        <w:rPr/>
      </w:pPr>
      <w:bookmarkStart w:id="3" w:name="P111"/>
      <w:bookmarkEnd w:id="3"/>
      <w:r>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r>
          <w:rPr>
            <w:color w:val="0000FF"/>
          </w:rPr>
          <w:t>частью 1.1 статьи 57.3</w:t>
        </w:r>
      </w:hyperlink>
      <w:r>
        <w:rPr/>
        <w:t xml:space="preserve"> ГрК РФ, если иное не установлено </w:t>
      </w:r>
      <w:hyperlink r:id="rId16">
        <w:r>
          <w:rPr>
            <w:color w:val="0000FF"/>
          </w:rPr>
          <w:t>частью 7.3 статьи 51</w:t>
        </w:r>
      </w:hyperlink>
      <w:r>
        <w:rPr/>
        <w:t xml:space="preserve"> ГрК РФ;</w:t>
      </w:r>
    </w:p>
    <w:p>
      <w:pPr>
        <w:pStyle w:val="ConsPlusNormal"/>
        <w:jc w:val="both"/>
        <w:rPr/>
      </w:pPr>
      <w:r>
        <w:rPr/>
        <w:t xml:space="preserve">(в ред. </w:t>
      </w:r>
      <w:hyperlink r:id="rId17">
        <w:r>
          <w:rPr>
            <w:color w:val="0000FF"/>
          </w:rPr>
          <w:t>Постановления</w:t>
        </w:r>
      </w:hyperlink>
      <w:r>
        <w:rPr/>
        <w:t xml:space="preserve"> Главархитектуры Рязанской области от 29.09.2020 N 633-п)</w:t>
      </w:r>
    </w:p>
    <w:p>
      <w:pPr>
        <w:pStyle w:val="ConsPlusNormal"/>
        <w:spacing w:before="220" w:after="0"/>
        <w:ind w:firstLine="540"/>
        <w:jc w:val="both"/>
        <w:rPr/>
      </w:pPr>
      <w:r>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ConsPlusNormal"/>
        <w:spacing w:before="220" w:after="0"/>
        <w:ind w:firstLine="540"/>
        <w:jc w:val="both"/>
        <w:rPr/>
      </w:pPr>
      <w:r>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ConsPlusNormal"/>
        <w:spacing w:before="220" w:after="0"/>
        <w:ind w:firstLine="540"/>
        <w:jc w:val="both"/>
        <w:rPr/>
      </w:pPr>
      <w:bookmarkStart w:id="4" w:name="P115"/>
      <w:bookmarkEnd w:id="4"/>
      <w:r>
        <w:rPr/>
        <w:t xml:space="preserve">3) результаты инженерных изысканий и следующие материалы, содержащиеся в утвержденной в соответствии с </w:t>
      </w:r>
      <w:hyperlink r:id="rId18">
        <w:r>
          <w:rPr>
            <w:color w:val="0000FF"/>
          </w:rPr>
          <w:t>частью 15 статьи 48</w:t>
        </w:r>
      </w:hyperlink>
      <w:r>
        <w:rPr/>
        <w:t xml:space="preserve"> ГрК РФ проектной документации, выполненной в соответствии с </w:t>
      </w:r>
      <w:hyperlink r:id="rId19">
        <w:r>
          <w:rPr>
            <w:color w:val="0000FF"/>
          </w:rPr>
          <w:t>Постановлением</w:t>
        </w:r>
      </w:hyperlink>
      <w:r>
        <w:rPr/>
        <w:t xml:space="preserve"> Правительства РФ от 16.02.2008 N 87 "О составе разделов проектной документации и требованиях к их содержанию":</w:t>
      </w:r>
    </w:p>
    <w:p>
      <w:pPr>
        <w:pStyle w:val="ConsPlusNormal"/>
        <w:spacing w:before="220" w:after="0"/>
        <w:ind w:firstLine="540"/>
        <w:jc w:val="both"/>
        <w:rPr/>
      </w:pPr>
      <w:r>
        <w:rPr/>
        <w:t>а) пояснительная записка;</w:t>
      </w:r>
    </w:p>
    <w:p>
      <w:pPr>
        <w:pStyle w:val="ConsPlusNormal"/>
        <w:spacing w:before="220" w:after="0"/>
        <w:ind w:firstLine="540"/>
        <w:jc w:val="both"/>
        <w:rPr/>
      </w:pPr>
      <w:r>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ConsPlusNormal"/>
        <w:spacing w:before="220" w:after="0"/>
        <w:ind w:firstLine="540"/>
        <w:jc w:val="both"/>
        <w:rPr/>
      </w:pPr>
      <w:r>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ConsPlusNormal"/>
        <w:spacing w:before="220" w:after="0"/>
        <w:ind w:firstLine="540"/>
        <w:jc w:val="both"/>
        <w:rPr/>
      </w:pPr>
      <w:r>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ConsPlusNormal"/>
        <w:spacing w:before="220" w:after="0"/>
        <w:ind w:firstLine="540"/>
        <w:jc w:val="both"/>
        <w:rPr/>
      </w:pPr>
      <w:bookmarkStart w:id="5" w:name="P120"/>
      <w:bookmarkEnd w:id="5"/>
      <w:r>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20">
        <w:r>
          <w:rPr>
            <w:color w:val="0000FF"/>
          </w:rPr>
          <w:t>пункте 1 части 5 статьи 49</w:t>
        </w:r>
      </w:hyperlink>
      <w:r>
        <w:rPr/>
        <w:t xml:space="preserve">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1">
        <w:r>
          <w:rPr>
            <w:color w:val="0000FF"/>
          </w:rPr>
          <w:t>частью 12.1 статьи 48</w:t>
        </w:r>
      </w:hyperlink>
      <w:r>
        <w:rPr/>
        <w:t xml:space="preserve"> ГрК РФ), если такая проектная документация подлежит экспертизе в соответствии со </w:t>
      </w:r>
      <w:hyperlink r:id="rId22">
        <w:r>
          <w:rPr>
            <w:color w:val="0000FF"/>
          </w:rPr>
          <w:t>статьей 49</w:t>
        </w:r>
      </w:hyperlink>
      <w:r>
        <w:rPr/>
        <w:t xml:space="preserve"> ГрК РФ, положительное заключение государственной экспертизы проектной документации в случаях, предусмотренных </w:t>
      </w:r>
      <w:hyperlink r:id="rId23">
        <w:r>
          <w:rPr>
            <w:color w:val="0000FF"/>
          </w:rPr>
          <w:t>частью 3.4 статьи 49</w:t>
        </w:r>
      </w:hyperlink>
      <w:r>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4">
        <w:r>
          <w:rPr>
            <w:color w:val="0000FF"/>
          </w:rPr>
          <w:t>частью 6 статьи 49</w:t>
        </w:r>
      </w:hyperlink>
      <w:r>
        <w:rPr/>
        <w:t xml:space="preserve"> ГрК РФ;</w:t>
      </w:r>
    </w:p>
    <w:p>
      <w:pPr>
        <w:pStyle w:val="ConsPlusNormal"/>
        <w:jc w:val="both"/>
        <w:rPr/>
      </w:pPr>
      <w:r>
        <w:rPr/>
        <w:t xml:space="preserve">(в ред. </w:t>
      </w:r>
      <w:hyperlink r:id="rId25">
        <w:r>
          <w:rPr>
            <w:color w:val="0000FF"/>
          </w:rPr>
          <w:t>Постановления</w:t>
        </w:r>
      </w:hyperlink>
      <w:r>
        <w:rPr/>
        <w:t xml:space="preserve"> Главархитектуры Рязанской области от 29.09.2020 N 633-п)</w:t>
      </w:r>
    </w:p>
    <w:p>
      <w:pPr>
        <w:pStyle w:val="ConsPlusNormal"/>
        <w:spacing w:before="220" w:after="0"/>
        <w:ind w:firstLine="540"/>
        <w:jc w:val="both"/>
        <w:rPr/>
      </w:pPr>
      <w:r>
        <w:rPr/>
        <w:t xml:space="preserve">4.1) подтверждение соответствия вносимых в проектную документацию изменений требованиям, указанным в </w:t>
      </w:r>
      <w:hyperlink r:id="rId26">
        <w:r>
          <w:rPr>
            <w:color w:val="0000FF"/>
          </w:rPr>
          <w:t>части 3.8 статьи 49</w:t>
        </w:r>
      </w:hyperlink>
      <w:r>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27">
        <w:r>
          <w:rPr>
            <w:color w:val="0000FF"/>
          </w:rPr>
          <w:t>ГрК</w:t>
        </w:r>
      </w:hyperlink>
      <w:r>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8">
        <w:r>
          <w:rPr>
            <w:color w:val="0000FF"/>
          </w:rPr>
          <w:t>частью 3.8 статьи 49</w:t>
        </w:r>
      </w:hyperlink>
      <w:r>
        <w:rPr/>
        <w:t xml:space="preserve"> ГрК РФ;</w:t>
      </w:r>
    </w:p>
    <w:p>
      <w:pPr>
        <w:pStyle w:val="ConsPlusNormal"/>
        <w:spacing w:before="220" w:after="0"/>
        <w:ind w:firstLine="540"/>
        <w:jc w:val="both"/>
        <w:rPr/>
      </w:pPr>
      <w:r>
        <w:rPr/>
        <w:t xml:space="preserve">4.2) подтверждение соответствия вносимых в проектную документацию изменений требованиям, указанным в </w:t>
      </w:r>
      <w:hyperlink r:id="rId29">
        <w:r>
          <w:rPr>
            <w:color w:val="0000FF"/>
          </w:rPr>
          <w:t>части 3.9 статьи 49</w:t>
        </w:r>
      </w:hyperlink>
      <w:r>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0">
        <w:r>
          <w:rPr>
            <w:color w:val="0000FF"/>
          </w:rPr>
          <w:t>частью 3.9 статьи 49</w:t>
        </w:r>
      </w:hyperlink>
      <w:r>
        <w:rPr/>
        <w:t xml:space="preserve"> ГрК РФ;</w:t>
      </w:r>
    </w:p>
    <w:p>
      <w:pPr>
        <w:pStyle w:val="ConsPlusNormal"/>
        <w:spacing w:before="220" w:after="0"/>
        <w:ind w:firstLine="540"/>
        <w:jc w:val="both"/>
        <w:rPr/>
      </w:pPr>
      <w:bookmarkStart w:id="6" w:name="P124"/>
      <w:bookmarkEnd w:id="6"/>
      <w:r>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1">
        <w:r>
          <w:rPr>
            <w:color w:val="0000FF"/>
          </w:rPr>
          <w:t>статьей 40</w:t>
        </w:r>
      </w:hyperlink>
      <w:r>
        <w:rPr/>
        <w:t xml:space="preserve"> ГрК РФ);</w:t>
      </w:r>
    </w:p>
    <w:p>
      <w:pPr>
        <w:pStyle w:val="ConsPlusNormal"/>
        <w:spacing w:before="220" w:after="0"/>
        <w:ind w:firstLine="540"/>
        <w:jc w:val="both"/>
        <w:rPr/>
      </w:pPr>
      <w:r>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127">
        <w:r>
          <w:rPr>
            <w:color w:val="0000FF"/>
          </w:rPr>
          <w:t>подпункте 6.2 пункта 2.9.1</w:t>
        </w:r>
      </w:hyperlink>
      <w:r>
        <w:rPr/>
        <w:t xml:space="preserve"> Административного регламента случаев реконструкции многоквартирного дома;</w:t>
      </w:r>
    </w:p>
    <w:p>
      <w:pPr>
        <w:pStyle w:val="ConsPlusNormal"/>
        <w:spacing w:before="220" w:after="0"/>
        <w:ind w:firstLine="540"/>
        <w:jc w:val="both"/>
        <w:rPr/>
      </w:pPr>
      <w:r>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ConsPlusNormal"/>
        <w:spacing w:before="220" w:after="0"/>
        <w:ind w:firstLine="540"/>
        <w:jc w:val="both"/>
        <w:rPr/>
      </w:pPr>
      <w:bookmarkStart w:id="7" w:name="P127"/>
      <w:bookmarkEnd w:id="7"/>
      <w:r>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ConsPlusNormal"/>
        <w:spacing w:before="220" w:after="0"/>
        <w:ind w:firstLine="540"/>
        <w:jc w:val="both"/>
        <w:rPr/>
      </w:pPr>
      <w:bookmarkStart w:id="8" w:name="P128"/>
      <w:bookmarkEnd w:id="8"/>
      <w:r>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ConsPlusNormal"/>
        <w:spacing w:before="220" w:after="0"/>
        <w:ind w:firstLine="540"/>
        <w:jc w:val="both"/>
        <w:rPr/>
      </w:pPr>
      <w:r>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ConsPlusNormal"/>
        <w:spacing w:before="220" w:after="0"/>
        <w:ind w:firstLine="540"/>
        <w:jc w:val="both"/>
        <w:rPr/>
      </w:pPr>
      <w:bookmarkStart w:id="9" w:name="P130"/>
      <w:bookmarkEnd w:id="9"/>
      <w:r>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ConsPlusNormal"/>
        <w:spacing w:before="220" w:after="0"/>
        <w:ind w:firstLine="540"/>
        <w:jc w:val="both"/>
        <w:rPr/>
      </w:pPr>
      <w:bookmarkStart w:id="10" w:name="P131"/>
      <w:bookmarkEnd w:id="10"/>
      <w:r>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pPr>
        <w:pStyle w:val="ConsPlusNormal"/>
        <w:spacing w:before="220" w:after="0"/>
        <w:ind w:firstLine="540"/>
        <w:jc w:val="both"/>
        <w:rPr/>
      </w:pPr>
      <w:r>
        <w:rPr/>
        <w:t xml:space="preserve">Документы (их копии или сведения, содержащиеся в них), указанные в </w:t>
      </w:r>
      <w:hyperlink w:anchor="P111">
        <w:r>
          <w:rPr>
            <w:color w:val="0000FF"/>
          </w:rPr>
          <w:t>подпунктах 1</w:t>
        </w:r>
      </w:hyperlink>
      <w:r>
        <w:rPr/>
        <w:t xml:space="preserve"> - </w:t>
      </w:r>
      <w:hyperlink w:anchor="P124">
        <w:r>
          <w:rPr>
            <w:color w:val="0000FF"/>
          </w:rPr>
          <w:t>5</w:t>
        </w:r>
      </w:hyperlink>
      <w:r>
        <w:rPr/>
        <w:t xml:space="preserve">, </w:t>
      </w:r>
      <w:hyperlink w:anchor="P128">
        <w:r>
          <w:rPr>
            <w:color w:val="0000FF"/>
          </w:rPr>
          <w:t>7</w:t>
        </w:r>
      </w:hyperlink>
      <w:r>
        <w:rPr/>
        <w:t xml:space="preserve">, </w:t>
      </w:r>
      <w:hyperlink w:anchor="P130">
        <w:r>
          <w:rPr>
            <w:color w:val="0000FF"/>
          </w:rPr>
          <w:t>9</w:t>
        </w:r>
      </w:hyperlink>
      <w:r>
        <w:rPr/>
        <w:t xml:space="preserve"> и </w:t>
      </w:r>
      <w:hyperlink w:anchor="P131">
        <w:r>
          <w:rPr>
            <w:color w:val="0000FF"/>
          </w:rPr>
          <w:t>10</w:t>
        </w:r>
      </w:hyperlink>
      <w:r>
        <w:rPr/>
        <w:t xml:space="preserve"> настоящего пункта, запрашиваются уполномоченным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ConsPlusNormal"/>
        <w:spacing w:before="220" w:after="0"/>
        <w:ind w:firstLine="540"/>
        <w:jc w:val="both"/>
        <w:rPr/>
      </w:pPr>
      <w:r>
        <w:rPr/>
        <w:t xml:space="preserve">Документы, указанные в </w:t>
      </w:r>
      <w:hyperlink w:anchor="P111">
        <w:r>
          <w:rPr>
            <w:color w:val="0000FF"/>
          </w:rPr>
          <w:t>подпунктах 1</w:t>
        </w:r>
      </w:hyperlink>
      <w:r>
        <w:rPr/>
        <w:t xml:space="preserve">, </w:t>
      </w:r>
      <w:hyperlink w:anchor="P115">
        <w:r>
          <w:rPr>
            <w:color w:val="0000FF"/>
          </w:rPr>
          <w:t>3</w:t>
        </w:r>
      </w:hyperlink>
      <w:r>
        <w:rPr/>
        <w:t xml:space="preserve"> и </w:t>
      </w:r>
      <w:hyperlink w:anchor="P120">
        <w:r>
          <w:rPr>
            <w:color w:val="0000FF"/>
          </w:rPr>
          <w:t>4</w:t>
        </w:r>
      </w:hyperlink>
      <w:r>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ConsPlusNormal"/>
        <w:spacing w:before="220" w:after="0"/>
        <w:ind w:firstLine="540"/>
        <w:jc w:val="both"/>
        <w:rPr/>
      </w:pPr>
      <w:r>
        <w:rPr/>
        <w:t xml:space="preserve">2.9.2. Для принятия решения о внесении изменений в разрешение на строительство, реконструкцию в связи с продлением срока действия такого разрешения заявитель представляет </w:t>
      </w:r>
      <w:hyperlink w:anchor="P573">
        <w:r>
          <w:rPr>
            <w:color w:val="0000FF"/>
          </w:rPr>
          <w:t>заявление</w:t>
        </w:r>
      </w:hyperlink>
      <w:r>
        <w:rPr/>
        <w:t xml:space="preserve"> о внесении изменений в разрешение на строительство, реконструкцию в связи с продлением срока действия такого разрешения по рекомендуемому образцу согласно приложению N 2 к Административному регламенту или в произвольной форме с указанием сведений, предусмотренных </w:t>
      </w:r>
      <w:hyperlink w:anchor="P573">
        <w:r>
          <w:rPr>
            <w:color w:val="0000FF"/>
          </w:rPr>
          <w:t>приложением N 2</w:t>
        </w:r>
      </w:hyperlink>
      <w:r>
        <w:rPr/>
        <w:t xml:space="preserve"> к Административному регламенту.</w:t>
      </w:r>
    </w:p>
    <w:p>
      <w:pPr>
        <w:pStyle w:val="ConsPlusNormal"/>
        <w:spacing w:before="220" w:after="0"/>
        <w:ind w:firstLine="540"/>
        <w:jc w:val="both"/>
        <w:rPr/>
      </w:pPr>
      <w:r>
        <w:rPr/>
        <w:t>В продлении срока действия разрешения на строительство, реконструкцию должно быть отказано в случае, если строительство, реконструкция объекта капитального строительства не начаты до истечения срока подачи заявления (запроса). Заявителем представляются документы подтверждающие факт начала строительства, реконструкции.</w:t>
      </w:r>
    </w:p>
    <w:p>
      <w:pPr>
        <w:pStyle w:val="ConsPlusNormal"/>
        <w:spacing w:before="220" w:after="0"/>
        <w:ind w:firstLine="540"/>
        <w:jc w:val="both"/>
        <w:rPr/>
      </w:pPr>
      <w:r>
        <w:rPr/>
        <w:t xml:space="preserve">2.9.3. Для принятия решения о внесении изменений в действующее разрешение на строительство, реконструкцию (кроме заявления о внесении изменений в разрешение на строительство, реконструкцию исключительно в связи с продлением срока действия такого разрешения) заявитель представляет в уполномоченную организацию заявление, оформленное в произвольной форме, с приложением документов, указанных </w:t>
      </w:r>
      <w:hyperlink w:anchor="P110">
        <w:r>
          <w:rPr>
            <w:color w:val="0000FF"/>
          </w:rPr>
          <w:t>в пункте 2.9.1</w:t>
        </w:r>
      </w:hyperlink>
      <w:r>
        <w:rPr/>
        <w:t xml:space="preserve"> Административного регламента.</w:t>
      </w:r>
    </w:p>
    <w:p>
      <w:pPr>
        <w:pStyle w:val="ConsPlusNormal"/>
        <w:spacing w:before="220" w:after="0"/>
        <w:ind w:firstLine="540"/>
        <w:jc w:val="both"/>
        <w:rPr/>
      </w:pPr>
      <w:r>
        <w:rPr/>
        <w:t>Также внесение изменений в действующее разрешение на строительство, реконструкцию осуществляется в целях устранения технической ошибки.</w:t>
      </w:r>
    </w:p>
    <w:p>
      <w:pPr>
        <w:pStyle w:val="ConsPlusNormal"/>
        <w:spacing w:before="220" w:after="0"/>
        <w:ind w:firstLine="540"/>
        <w:jc w:val="both"/>
        <w:rPr/>
      </w:pPr>
      <w:r>
        <w:rPr/>
        <w:t>2.9.4. Должностные лица Учреждения, уполномоченной организации не вправе требовать от заявителя:</w:t>
      </w:r>
    </w:p>
    <w:p>
      <w:pPr>
        <w:pStyle w:val="ConsPlusNormal"/>
        <w:spacing w:before="220" w:after="0"/>
        <w:ind w:firstLine="540"/>
        <w:jc w:val="both"/>
        <w:rPr/>
      </w:pPr>
      <w: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ConsPlusNormal"/>
        <w:spacing w:before="220" w:after="0"/>
        <w:ind w:firstLine="540"/>
        <w:jc w:val="both"/>
        <w:rPr/>
      </w:pPr>
      <w:r>
        <w:rP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субъектов Российской Федерации, муниципальными правовыми актами, за исключением документов, предусмотренных </w:t>
      </w:r>
      <w:hyperlink r:id="rId32">
        <w:r>
          <w:rPr>
            <w:color w:val="0000FF"/>
          </w:rPr>
          <w:t>частью 6 статьи 7</w:t>
        </w:r>
      </w:hyperlink>
      <w:r>
        <w:rPr/>
        <w:t xml:space="preserve"> Федерального закона от 27.07.2010 N 210-ФЗ;</w:t>
      </w:r>
    </w:p>
    <w:p>
      <w:pPr>
        <w:pStyle w:val="ConsPlusNormal"/>
        <w:spacing w:before="220" w:after="0"/>
        <w:ind w:firstLine="540"/>
        <w:jc w:val="both"/>
        <w:rPr/>
      </w:pPr>
      <w:r>
        <w:rPr/>
        <w:t xml:space="preserve">-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3">
        <w:r>
          <w:rPr>
            <w:color w:val="0000FF"/>
          </w:rPr>
          <w:t>перечень</w:t>
        </w:r>
      </w:hyperlink>
      <w:r>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p>
    <w:p>
      <w:pPr>
        <w:pStyle w:val="ConsPlusNormal"/>
        <w:spacing w:before="220" w:after="0"/>
        <w:ind w:firstLine="540"/>
        <w:jc w:val="both"/>
        <w:rPr/>
      </w:pPr>
      <w:r>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ConsPlusNormal"/>
        <w:spacing w:before="220" w:after="0"/>
        <w:ind w:firstLine="540"/>
        <w:jc w:val="both"/>
        <w:rPr/>
      </w:pPr>
      <w:r>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pPr>
        <w:pStyle w:val="ConsPlusNormal"/>
        <w:spacing w:before="220" w:after="0"/>
        <w:ind w:firstLine="540"/>
        <w:jc w:val="both"/>
        <w:rPr/>
      </w:pPr>
      <w:r>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ConsPlusNormal"/>
        <w:spacing w:before="220" w:after="0"/>
        <w:ind w:firstLine="540"/>
        <w:jc w:val="both"/>
        <w:rPr/>
      </w:pPr>
      <w:r>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ConsPlusNormal"/>
        <w:spacing w:before="220" w:after="0"/>
        <w:ind w:firstLine="540"/>
        <w:jc w:val="both"/>
        <w:rPr/>
      </w:pPr>
      <w:r>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государственного служащего, работника уполномоченной организации, работника организации, предусмотренной </w:t>
      </w:r>
      <w:hyperlink r:id="rId34">
        <w:r>
          <w:rPr>
            <w:color w:val="0000FF"/>
          </w:rPr>
          <w:t>частью 1.1 статьи 16</w:t>
        </w:r>
      </w:hyperlink>
      <w:r>
        <w:rPr/>
        <w:t xml:space="preserve"> Федерального закона от 27.07.2010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уполномоченной организации при первоначальном отказе в приеме документов, необходимых для предоставления услуги, либо руководителя организации, предусмотренной </w:t>
      </w:r>
      <w:hyperlink r:id="rId35">
        <w:r>
          <w:rPr>
            <w:color w:val="0000FF"/>
          </w:rPr>
          <w:t>частью 1.1 статьи 16</w:t>
        </w:r>
      </w:hyperlink>
      <w:r>
        <w:rPr/>
        <w:t xml:space="preserve"> Федерального закона от 27.07.2010 N 210-ФЗ, уведомляется заявитель, а также приносятся извинения за доставленные неудобства.</w:t>
      </w:r>
    </w:p>
    <w:p>
      <w:pPr>
        <w:pStyle w:val="ConsPlusNormal"/>
        <w:spacing w:before="220" w:after="0"/>
        <w:ind w:firstLine="540"/>
        <w:jc w:val="both"/>
        <w:rPr/>
      </w:pPr>
      <w:r>
        <w:rPr/>
        <w:t>Заявитель вправе представить указанные документы и информацию для получения услуги по собственной инициативе.</w:t>
      </w:r>
    </w:p>
    <w:p>
      <w:pPr>
        <w:pStyle w:val="ConsPlusNormal"/>
        <w:spacing w:before="220" w:after="0"/>
        <w:ind w:firstLine="540"/>
        <w:jc w:val="both"/>
        <w:rPr/>
      </w:pPr>
      <w:bookmarkStart w:id="11" w:name="P148"/>
      <w:bookmarkEnd w:id="11"/>
      <w:r>
        <w:rPr/>
        <w:t>2.10. Документы, представляемые заявителем, должны соответствовать следующим требованиям:</w:t>
      </w:r>
    </w:p>
    <w:p>
      <w:pPr>
        <w:pStyle w:val="ConsPlusNormal"/>
        <w:spacing w:before="220" w:after="0"/>
        <w:ind w:firstLine="540"/>
        <w:jc w:val="both"/>
        <w:rPr/>
      </w:pPr>
      <w:r>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pPr>
        <w:pStyle w:val="ConsPlusNormal"/>
        <w:spacing w:before="220" w:after="0"/>
        <w:ind w:firstLine="540"/>
        <w:jc w:val="both"/>
        <w:rPr/>
      </w:pPr>
      <w:r>
        <w:rPr/>
        <w:t>б) полномочия представителя заявителя оформлены в установленном порядке;</w:t>
      </w:r>
    </w:p>
    <w:p>
      <w:pPr>
        <w:pStyle w:val="ConsPlusNormal"/>
        <w:spacing w:before="220" w:after="0"/>
        <w:ind w:firstLine="540"/>
        <w:jc w:val="both"/>
        <w:rPr/>
      </w:pPr>
      <w:r>
        <w:rPr/>
        <w:t>в) тексты документов написаны разборчиво;</w:t>
      </w:r>
    </w:p>
    <w:p>
      <w:pPr>
        <w:pStyle w:val="ConsPlusNormal"/>
        <w:spacing w:before="220" w:after="0"/>
        <w:ind w:firstLine="540"/>
        <w:jc w:val="both"/>
        <w:rPr/>
      </w:pPr>
      <w:r>
        <w:rPr/>
        <w:t>г) фамилия, имя, отчество (наименование) заявителя, адрес его места жительства (места нахождения), телефон (если имеется) написаны полностью;</w:t>
      </w:r>
    </w:p>
    <w:p>
      <w:pPr>
        <w:pStyle w:val="ConsPlusNormal"/>
        <w:spacing w:before="220" w:after="0"/>
        <w:ind w:firstLine="540"/>
        <w:jc w:val="both"/>
        <w:rPr/>
      </w:pPr>
      <w:r>
        <w:rPr/>
        <w:t>д) в документах нет подчисток, приписок, зачеркнутых слов и иных неоговоренных исправлений;</w:t>
      </w:r>
    </w:p>
    <w:p>
      <w:pPr>
        <w:pStyle w:val="ConsPlusNormal"/>
        <w:spacing w:before="220" w:after="0"/>
        <w:ind w:firstLine="540"/>
        <w:jc w:val="both"/>
        <w:rPr/>
      </w:pPr>
      <w:r>
        <w:rPr/>
        <w:t>е) документы не исполнены карандашом.</w:t>
      </w:r>
    </w:p>
    <w:p>
      <w:pPr>
        <w:pStyle w:val="ConsPlusNormal"/>
        <w:spacing w:before="220" w:after="0"/>
        <w:ind w:firstLine="540"/>
        <w:jc w:val="both"/>
        <w:rPr/>
      </w:pPr>
      <w:r>
        <w:rPr/>
        <w:t>Документы представляются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 после чего оригинал возвращается заявителю.</w:t>
      </w:r>
    </w:p>
    <w:p>
      <w:pPr>
        <w:pStyle w:val="ConsPlusNormal"/>
        <w:spacing w:before="220" w:after="0"/>
        <w:ind w:firstLine="540"/>
        <w:jc w:val="both"/>
        <w:rPr/>
      </w:pPr>
      <w:r>
        <w:rPr/>
        <w:t>Заверенные копии документов после предоставления услуги остаются в материалах дела и заявителю не возвращаются.</w:t>
      </w:r>
    </w:p>
    <w:p>
      <w:pPr>
        <w:pStyle w:val="ConsPlusNormal"/>
        <w:spacing w:before="220" w:after="0"/>
        <w:ind w:firstLine="540"/>
        <w:jc w:val="both"/>
        <w:rPr/>
      </w:pPr>
      <w:bookmarkStart w:id="12" w:name="P157"/>
      <w:bookmarkEnd w:id="12"/>
      <w:r>
        <w:rPr/>
        <w:t>2.11. Исчерпывающий перечень оснований для отказа в приеме документов, необходимых для предоставления услуги:</w:t>
      </w:r>
    </w:p>
    <w:p>
      <w:pPr>
        <w:pStyle w:val="ConsPlusNormal"/>
        <w:spacing w:before="220" w:after="0"/>
        <w:ind w:firstLine="540"/>
        <w:jc w:val="both"/>
        <w:rPr/>
      </w:pPr>
      <w:r>
        <w:rPr/>
        <w:t>- заявителем не предъявлен документ, удостоверяющий его личность;</w:t>
      </w:r>
    </w:p>
    <w:p>
      <w:pPr>
        <w:pStyle w:val="ConsPlusNormal"/>
        <w:spacing w:before="220" w:after="0"/>
        <w:ind w:firstLine="540"/>
        <w:jc w:val="both"/>
        <w:rPr/>
      </w:pPr>
      <w:r>
        <w:rPr/>
        <w:t>- несоответствие личности лица, обратившегося с заявлением о предоставлении услуги, лицу, указанному в заявлении в качестве заявителя;</w:t>
      </w:r>
    </w:p>
    <w:p>
      <w:pPr>
        <w:pStyle w:val="ConsPlusNormal"/>
        <w:spacing w:before="220" w:after="0"/>
        <w:ind w:firstLine="540"/>
        <w:jc w:val="both"/>
        <w:rPr/>
      </w:pPr>
      <w:r>
        <w:rPr/>
        <w:t>- заявление подано через представителя, чьи полномочия не удостоверены в установленном порядке;</w:t>
      </w:r>
    </w:p>
    <w:p>
      <w:pPr>
        <w:pStyle w:val="ConsPlusNormal"/>
        <w:spacing w:before="220" w:after="0"/>
        <w:ind w:firstLine="540"/>
        <w:jc w:val="both"/>
        <w:rPr/>
      </w:pPr>
      <w:r>
        <w:rPr/>
        <w:t xml:space="preserve">- несоответствие представленных документов требованиям </w:t>
      </w:r>
      <w:hyperlink w:anchor="P148">
        <w:r>
          <w:rPr>
            <w:color w:val="0000FF"/>
          </w:rPr>
          <w:t>пункта 2.10</w:t>
        </w:r>
      </w:hyperlink>
      <w:r>
        <w:rPr/>
        <w:t xml:space="preserve"> Административного регламента.</w:t>
      </w:r>
    </w:p>
    <w:p>
      <w:pPr>
        <w:pStyle w:val="ConsPlusNormal"/>
        <w:spacing w:before="220" w:after="0"/>
        <w:ind w:firstLine="540"/>
        <w:jc w:val="both"/>
        <w:rPr/>
      </w:pPr>
      <w:r>
        <w:rPr/>
        <w:t xml:space="preserve">2.12. Документы, указанные в </w:t>
      </w:r>
      <w:hyperlink w:anchor="P110">
        <w:r>
          <w:rPr>
            <w:color w:val="0000FF"/>
          </w:rPr>
          <w:t>пунктах 2.9.1</w:t>
        </w:r>
      </w:hyperlink>
      <w:r>
        <w:rPr/>
        <w:t xml:space="preserve">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pPr>
        <w:pStyle w:val="ConsPlusNormal"/>
        <w:spacing w:before="220" w:after="0"/>
        <w:ind w:firstLine="540"/>
        <w:jc w:val="both"/>
        <w:rPr/>
      </w:pPr>
      <w:r>
        <w:rPr/>
        <w:t>2.13. При подаче запроса с использованием Портала заявителю также может быть отказано в предоставлении услуги по следующим основаниям:</w:t>
      </w:r>
    </w:p>
    <w:p>
      <w:pPr>
        <w:pStyle w:val="ConsPlusNormal"/>
        <w:spacing w:before="220" w:after="0"/>
        <w:ind w:firstLine="540"/>
        <w:jc w:val="both"/>
        <w:rPr/>
      </w:pPr>
      <w:r>
        <w:rPr/>
        <w:t>а) предоставление нечитаемых документов (файлы, содержащие документы, повреждены или содержащуюся в них информацию не удается прочитать);</w:t>
      </w:r>
    </w:p>
    <w:p>
      <w:pPr>
        <w:pStyle w:val="ConsPlusNormal"/>
        <w:spacing w:before="220" w:after="0"/>
        <w:ind w:firstLine="540"/>
        <w:jc w:val="both"/>
        <w:rPr/>
      </w:pPr>
      <w:r>
        <w:rPr/>
        <w:t>б)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pPr>
        <w:pStyle w:val="ConsPlusNormal"/>
        <w:spacing w:before="220" w:after="0"/>
        <w:ind w:firstLine="540"/>
        <w:jc w:val="both"/>
        <w:rPr/>
      </w:pPr>
      <w:r>
        <w:rPr/>
        <w:t xml:space="preserve">2.14. Основания для отказа в выдаче разрешения на строительство, реконструкцию установлены </w:t>
      </w:r>
      <w:hyperlink r:id="rId36">
        <w:r>
          <w:rPr>
            <w:color w:val="0000FF"/>
          </w:rPr>
          <w:t>частью 13 статьи 51</w:t>
        </w:r>
      </w:hyperlink>
      <w:r>
        <w:rPr/>
        <w:t xml:space="preserve"> ГрК РФ.</w:t>
      </w:r>
    </w:p>
    <w:p>
      <w:pPr>
        <w:pStyle w:val="ConsPlusNormal"/>
        <w:spacing w:before="220" w:after="0"/>
        <w:ind w:firstLine="540"/>
        <w:jc w:val="both"/>
        <w:rPr/>
      </w:pPr>
      <w:r>
        <w:rPr/>
        <w:t xml:space="preserve">Основания для отказа во внесении изменений в разрешение на строительство, реконструкцию установлены </w:t>
      </w:r>
      <w:hyperlink r:id="rId37">
        <w:r>
          <w:rPr>
            <w:color w:val="0000FF"/>
          </w:rPr>
          <w:t>частью 21.15 статьи 51</w:t>
        </w:r>
      </w:hyperlink>
      <w:r>
        <w:rPr/>
        <w:t xml:space="preserve"> ГрК РФ.</w:t>
      </w:r>
    </w:p>
    <w:p>
      <w:pPr>
        <w:pStyle w:val="ConsPlusNormal"/>
        <w:spacing w:before="220" w:after="0"/>
        <w:ind w:firstLine="540"/>
        <w:jc w:val="both"/>
        <w:rPr/>
      </w:pPr>
      <w:r>
        <w:rPr/>
        <w:t>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услуги.</w:t>
      </w:r>
    </w:p>
    <w:p>
      <w:pPr>
        <w:pStyle w:val="ConsPlusNormal"/>
        <w:spacing w:before="220" w:after="0"/>
        <w:ind w:firstLine="540"/>
        <w:jc w:val="both"/>
        <w:rPr/>
      </w:pPr>
      <w:r>
        <w:rPr/>
        <w:t>2.15. Предоставление услуги осуществляется бесплатно.</w:t>
      </w:r>
    </w:p>
    <w:p>
      <w:pPr>
        <w:pStyle w:val="ConsPlusNormal"/>
        <w:spacing w:before="220" w:after="0"/>
        <w:ind w:firstLine="540"/>
        <w:jc w:val="both"/>
        <w:rPr/>
      </w:pPr>
      <w:r>
        <w:rPr/>
        <w:t>2.16. Максимальный срок ожидания в очереди при подаче заявления о предоставлении услуги и при получении результата предоставления услуги составляет 15 минут.</w:t>
      </w:r>
    </w:p>
    <w:p>
      <w:pPr>
        <w:pStyle w:val="ConsPlusNormal"/>
        <w:spacing w:before="220" w:after="0"/>
        <w:ind w:firstLine="540"/>
        <w:jc w:val="both"/>
        <w:rPr/>
      </w:pPr>
      <w:r>
        <w:rPr/>
        <w:t>2.17. Максимальный срок регистрации заявления не должен превышать 45 минут.</w:t>
      </w:r>
    </w:p>
    <w:p>
      <w:pPr>
        <w:pStyle w:val="ConsPlusNormal"/>
        <w:spacing w:before="220" w:after="0"/>
        <w:ind w:firstLine="540"/>
        <w:jc w:val="both"/>
        <w:rPr/>
      </w:pPr>
      <w:r>
        <w:rPr/>
        <w:t>2.18. Требования к помещениям, в которых осуществляется прием и выдача документов, к залу ожидания, местам для заполнения заявлений о предоставлении услуги, информационным стендам с образцами заполнения заявления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spacing w:before="220" w:after="0"/>
        <w:ind w:firstLine="540"/>
        <w:jc w:val="both"/>
        <w:rPr/>
      </w:pPr>
      <w:r>
        <w:rPr/>
        <w:t>На территории, прилегающей к месторасположению здания, где осуществляется прием и выдача документов,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pPr>
        <w:pStyle w:val="ConsPlusNormal"/>
        <w:spacing w:before="220" w:after="0"/>
        <w:ind w:firstLine="540"/>
        <w:jc w:val="both"/>
        <w:rPr/>
      </w:pPr>
      <w:r>
        <w:rPr/>
        <w:t>Здание, в котором находятся помещения уполномоченной организации, должно быть оборудовано отдельным входом для свободного доступа заявителей.</w:t>
      </w:r>
    </w:p>
    <w:p>
      <w:pPr>
        <w:pStyle w:val="ConsPlusNormal"/>
        <w:spacing w:before="220" w:after="0"/>
        <w:ind w:firstLine="540"/>
        <w:jc w:val="both"/>
        <w:rPr/>
      </w:pPr>
      <w:r>
        <w:rPr/>
        <w:t>Входы в помещения уполномоченной организации,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pPr>
        <w:pStyle w:val="ConsPlusNormal"/>
        <w:spacing w:before="220" w:after="0"/>
        <w:ind w:firstLine="540"/>
        <w:jc w:val="both"/>
        <w:rPr/>
      </w:pPr>
      <w:r>
        <w:rPr/>
        <w:t>Центральный вход в здание, в котором находятся помещения уполномоченной организации, должен быть оборудован информационной табличкой (вывеской), содержащей информацию о наименовании и графике работы уполномоченной организации.</w:t>
      </w:r>
    </w:p>
    <w:p>
      <w:pPr>
        <w:pStyle w:val="ConsPlusNormal"/>
        <w:spacing w:before="220" w:after="0"/>
        <w:ind w:firstLine="540"/>
        <w:jc w:val="both"/>
        <w:rPr/>
      </w:pPr>
      <w:r>
        <w:rPr/>
        <w:t>Помещения уполномоченной организации, где осуществляется прием и выдача документов, должны соответствовать установленным противопожарным и санитарно-эпидемиологическим правилам и нормам.</w:t>
      </w:r>
    </w:p>
    <w:p>
      <w:pPr>
        <w:pStyle w:val="ConsPlusNormal"/>
        <w:spacing w:before="220" w:after="0"/>
        <w:ind w:firstLine="540"/>
        <w:jc w:val="both"/>
        <w:rPr/>
      </w:pPr>
      <w:r>
        <w:rPr/>
        <w:t>Помещения уполномоченной организации, где осуществляется прием и выдача документов, должны иметь туалет со свободным доступом к нему в рабочее время заявителей.</w:t>
      </w:r>
    </w:p>
    <w:p>
      <w:pPr>
        <w:pStyle w:val="ConsPlusNormal"/>
        <w:spacing w:before="220" w:after="0"/>
        <w:ind w:firstLine="540"/>
        <w:jc w:val="both"/>
        <w:rPr/>
      </w:pPr>
      <w:r>
        <w:rPr/>
        <w:t>Помещения уполномоченной организации, где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pPr>
        <w:pStyle w:val="ConsPlusNormal"/>
        <w:spacing w:before="220" w:after="0"/>
        <w:ind w:firstLine="540"/>
        <w:jc w:val="both"/>
        <w:rPr/>
      </w:pPr>
      <w:r>
        <w:rPr/>
        <w:t>Места для ожидания должны соответствовать комфортным условиям для заявителей и оптимальным условиям работы специалистов.</w:t>
      </w:r>
    </w:p>
    <w:p>
      <w:pPr>
        <w:pStyle w:val="ConsPlusNormal"/>
        <w:spacing w:before="220" w:after="0"/>
        <w:ind w:firstLine="540"/>
        <w:jc w:val="both"/>
        <w:rPr/>
      </w:pPr>
      <w:r>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pPr>
        <w:pStyle w:val="ConsPlusNormal"/>
        <w:spacing w:before="220" w:after="0"/>
        <w:ind w:firstLine="540"/>
        <w:jc w:val="both"/>
        <w:rPr/>
      </w:pPr>
      <w:r>
        <w:rP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pPr>
        <w:pStyle w:val="ConsPlusNormal"/>
        <w:spacing w:before="220" w:after="0"/>
        <w:ind w:firstLine="540"/>
        <w:jc w:val="both"/>
        <w:rPr/>
      </w:pPr>
      <w:r>
        <w:rPr/>
        <w:t>На информационных стендах уполномоченной организации размещается следующая информация:</w:t>
      </w:r>
    </w:p>
    <w:p>
      <w:pPr>
        <w:pStyle w:val="ConsPlusNormal"/>
        <w:spacing w:before="220" w:after="0"/>
        <w:ind w:firstLine="540"/>
        <w:jc w:val="both"/>
        <w:rPr/>
      </w:pPr>
      <w:r>
        <w:rPr/>
        <w:t>- срок предоставления услуги и сроки выполнения отдельных административных действий;</w:t>
      </w:r>
    </w:p>
    <w:p>
      <w:pPr>
        <w:pStyle w:val="ConsPlusNormal"/>
        <w:spacing w:before="220" w:after="0"/>
        <w:ind w:firstLine="540"/>
        <w:jc w:val="both"/>
        <w:rPr/>
      </w:pPr>
      <w:r>
        <w:rPr/>
        <w:t>- форма заявления и образец его заполнения;</w:t>
      </w:r>
    </w:p>
    <w:p>
      <w:pPr>
        <w:pStyle w:val="ConsPlusNormal"/>
        <w:spacing w:before="220" w:after="0"/>
        <w:ind w:firstLine="540"/>
        <w:jc w:val="both"/>
        <w:rPr/>
      </w:pPr>
      <w:r>
        <w:rPr/>
        <w:t>- перечень документов, необходимых для предоставления услуги, и предъявляемые к ним требования;</w:t>
      </w:r>
    </w:p>
    <w:p>
      <w:pPr>
        <w:pStyle w:val="ConsPlusNormal"/>
        <w:spacing w:before="220" w:after="0"/>
        <w:ind w:firstLine="540"/>
        <w:jc w:val="both"/>
        <w:rPr/>
      </w:pPr>
      <w:r>
        <w:rPr/>
        <w:t>- перечень оснований для отказа в предоставлении услуги;</w:t>
      </w:r>
    </w:p>
    <w:p>
      <w:pPr>
        <w:pStyle w:val="ConsPlusNormal"/>
        <w:spacing w:before="220" w:after="0"/>
        <w:ind w:firstLine="540"/>
        <w:jc w:val="both"/>
        <w:rPr/>
      </w:pPr>
      <w:r>
        <w:rPr/>
        <w:t>- информация о платности (бесплатности) предоставления услуги;</w:t>
      </w:r>
    </w:p>
    <w:p>
      <w:pPr>
        <w:pStyle w:val="ConsPlusNormal"/>
        <w:spacing w:before="220" w:after="0"/>
        <w:ind w:firstLine="540"/>
        <w:jc w:val="both"/>
        <w:rPr/>
      </w:pPr>
      <w:r>
        <w:rPr/>
        <w:t>- извлечения из Административного регламента.</w:t>
      </w:r>
    </w:p>
    <w:p>
      <w:pPr>
        <w:pStyle w:val="ConsPlusNormal"/>
        <w:spacing w:before="220" w:after="0"/>
        <w:ind w:firstLine="540"/>
        <w:jc w:val="both"/>
        <w:rPr/>
      </w:pPr>
      <w:r>
        <w:rPr/>
        <w:t>Прием заявителей осуществляется в окнах приема документов.</w:t>
      </w:r>
    </w:p>
    <w:p>
      <w:pPr>
        <w:pStyle w:val="ConsPlusNormal"/>
        <w:spacing w:before="220" w:after="0"/>
        <w:ind w:firstLine="540"/>
        <w:jc w:val="both"/>
        <w:rPr/>
      </w:pPr>
      <w:r>
        <w:rPr/>
        <w:t>Окна приема документов должны быть оборудованы информационными табличками с указанием:</w:t>
      </w:r>
    </w:p>
    <w:p>
      <w:pPr>
        <w:pStyle w:val="ConsPlusNormal"/>
        <w:spacing w:before="220" w:after="0"/>
        <w:ind w:firstLine="540"/>
        <w:jc w:val="both"/>
        <w:rPr/>
      </w:pPr>
      <w:r>
        <w:rPr/>
        <w:t>а) номера окна;</w:t>
      </w:r>
    </w:p>
    <w:p>
      <w:pPr>
        <w:pStyle w:val="ConsPlusNormal"/>
        <w:spacing w:before="220" w:after="0"/>
        <w:ind w:firstLine="540"/>
        <w:jc w:val="both"/>
        <w:rPr/>
      </w:pPr>
      <w:r>
        <w:rPr/>
        <w:t>б) фамилии, имени, отчества и должности лица, ведущего прием;</w:t>
      </w:r>
    </w:p>
    <w:p>
      <w:pPr>
        <w:pStyle w:val="ConsPlusNormal"/>
        <w:spacing w:before="220" w:after="0"/>
        <w:ind w:firstLine="540"/>
        <w:jc w:val="both"/>
        <w:rPr/>
      </w:pPr>
      <w:r>
        <w:rPr/>
        <w:t>в) графика приема.</w:t>
      </w:r>
    </w:p>
    <w:p>
      <w:pPr>
        <w:pStyle w:val="ConsPlusNormal"/>
        <w:spacing w:before="220" w:after="0"/>
        <w:ind w:firstLine="540"/>
        <w:jc w:val="both"/>
        <w:rPr/>
      </w:pPr>
      <w:r>
        <w:rPr/>
        <w:t>Специалисты, ответственные за прием документов, обеспечиваются личными идентификационными карточками и (или) настольными табличками.</w:t>
      </w:r>
    </w:p>
    <w:p>
      <w:pPr>
        <w:pStyle w:val="ConsPlusNormal"/>
        <w:spacing w:before="220" w:after="0"/>
        <w:ind w:firstLine="540"/>
        <w:jc w:val="both"/>
        <w:rPr/>
      </w:pPr>
      <w:r>
        <w:rPr/>
        <w:t>Места для приема документов должны быть снабжены стулом, иметь место для письма и раскладки документов.</w:t>
      </w:r>
    </w:p>
    <w:p>
      <w:pPr>
        <w:pStyle w:val="ConsPlusNormal"/>
        <w:spacing w:before="220" w:after="0"/>
        <w:ind w:firstLine="540"/>
        <w:jc w:val="both"/>
        <w:rPr/>
      </w:pPr>
      <w:r>
        <w:rPr/>
        <w:t>В целях обеспечения конфиденциальности сведений о заявителе одним специалистом одновременно ведется прием только одного заявителя по одному обращению за предоставлением одной услуги.</w:t>
      </w:r>
    </w:p>
    <w:p>
      <w:pPr>
        <w:pStyle w:val="ConsPlusNormal"/>
        <w:spacing w:before="220" w:after="0"/>
        <w:ind w:firstLine="540"/>
        <w:jc w:val="both"/>
        <w:rPr/>
      </w:pPr>
      <w:r>
        <w:rPr/>
        <w:t>Каждое рабочее место должно быть оборудовано телефоном, персональным компьютером с возможностью доступа к информационным базам данных, печатающему устройству.</w:t>
      </w:r>
    </w:p>
    <w:p>
      <w:pPr>
        <w:pStyle w:val="ConsPlusNormal"/>
        <w:spacing w:before="220" w:after="0"/>
        <w:ind w:firstLine="540"/>
        <w:jc w:val="both"/>
        <w:rPr/>
      </w:pPr>
      <w:r>
        <w:rPr/>
        <w:t>При оборудовании помещений обеспечивается возможность беспрепятственной эвакуации всех заявителей, должностных лиц и специалистов в случае возникновения чрезвычайной ситуации.</w:t>
      </w:r>
    </w:p>
    <w:p>
      <w:pPr>
        <w:pStyle w:val="ConsPlusNormal"/>
        <w:spacing w:before="220" w:after="0"/>
        <w:ind w:firstLine="540"/>
        <w:jc w:val="both"/>
        <w:rPr/>
      </w:pPr>
      <w:r>
        <w:rPr/>
        <w:t>По решению руководителя уполномоченной организации график (режим) работы уполномоченной организации может быть изменен.</w:t>
      </w:r>
    </w:p>
    <w:p>
      <w:pPr>
        <w:pStyle w:val="ConsPlusNormal"/>
        <w:spacing w:before="220" w:after="0"/>
        <w:ind w:firstLine="540"/>
        <w:jc w:val="both"/>
        <w:rPr/>
      </w:pPr>
      <w:r>
        <w:rPr/>
        <w:t>2.19. Здания и помещения должны отвечать требованиям законодательства Российской Федерации о социальной защите инвалидов.</w:t>
      </w:r>
    </w:p>
    <w:p>
      <w:pPr>
        <w:pStyle w:val="ConsPlusNormal"/>
        <w:spacing w:before="220" w:after="0"/>
        <w:ind w:firstLine="540"/>
        <w:jc w:val="both"/>
        <w:rPr/>
      </w:pPr>
      <w:r>
        <w:rPr/>
        <w:t>В зданиях и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pPr>
        <w:pStyle w:val="ConsPlusNormal"/>
        <w:spacing w:before="220" w:after="0"/>
        <w:ind w:firstLine="540"/>
        <w:jc w:val="both"/>
        <w:rPr/>
      </w:pPr>
      <w:r>
        <w:rPr/>
        <w:t>- возможность беспрепятственного входа в объекты и выхода из них;</w:t>
      </w:r>
    </w:p>
    <w:p>
      <w:pPr>
        <w:pStyle w:val="ConsPlusNormal"/>
        <w:spacing w:before="220" w:after="0"/>
        <w:ind w:firstLine="540"/>
        <w:jc w:val="both"/>
        <w:rPr/>
      </w:pPr>
      <w:r>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pPr>
        <w:pStyle w:val="ConsPlusNormal"/>
        <w:spacing w:before="220" w:after="0"/>
        <w:ind w:firstLine="540"/>
        <w:jc w:val="both"/>
        <w:rPr/>
      </w:pPr>
      <w:r>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ConsPlusNormal"/>
        <w:spacing w:before="220" w:after="0"/>
        <w:ind w:firstLine="540"/>
        <w:jc w:val="both"/>
        <w:rPr/>
      </w:pPr>
      <w:r>
        <w:rPr/>
        <w:t>- сопровождение инвалидов, имеющих стойкие нарушения функции зрения и самостоятельного передвижения, и оказание им помощи;</w:t>
      </w:r>
    </w:p>
    <w:p>
      <w:pPr>
        <w:pStyle w:val="ConsPlusNormal"/>
        <w:spacing w:before="220" w:after="0"/>
        <w:ind w:firstLine="540"/>
        <w:jc w:val="both"/>
        <w:rPr/>
      </w:pPr>
      <w:r>
        <w:rPr/>
        <w:t>- содействие инвалиду при входе в объект и выходе из него, информирование инвалида о доступных маршрутах общественного транспорта;</w:t>
      </w:r>
    </w:p>
    <w:p>
      <w:pPr>
        <w:pStyle w:val="ConsPlusNormal"/>
        <w:spacing w:before="220" w:after="0"/>
        <w:ind w:firstLine="540"/>
        <w:jc w:val="both"/>
        <w:rPr/>
      </w:pPr>
      <w:r>
        <w:rPr/>
        <w:t xml:space="preserve">- обеспечение допуска на объект, в котором предоставляются услуги, собаки-проводника при наличии </w:t>
      </w:r>
      <w:hyperlink r:id="rId38">
        <w:r>
          <w:rPr>
            <w:color w:val="0000FF"/>
          </w:rPr>
          <w:t>документа</w:t>
        </w:r>
      </w:hyperlink>
      <w:r>
        <w:rPr/>
        <w:t>,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
    <w:p>
      <w:pPr>
        <w:pStyle w:val="ConsPlusNormal"/>
        <w:spacing w:before="220" w:after="0"/>
        <w:ind w:firstLine="540"/>
        <w:jc w:val="both"/>
        <w:rPr/>
      </w:pPr>
      <w:r>
        <w:rPr/>
        <w:t>Помещение для приема заявителей, имеющих инвалидность, должно соответствовать следующим требованиям:</w:t>
      </w:r>
    </w:p>
    <w:p>
      <w:pPr>
        <w:pStyle w:val="ConsPlusNormal"/>
        <w:spacing w:before="220" w:after="0"/>
        <w:ind w:firstLine="540"/>
        <w:jc w:val="both"/>
        <w:rPr/>
      </w:pPr>
      <w:r>
        <w:rPr/>
        <w:t>- обязательное наличие справочно-информационной службы;</w:t>
      </w:r>
    </w:p>
    <w:p>
      <w:pPr>
        <w:pStyle w:val="ConsPlusNormal"/>
        <w:spacing w:before="220" w:after="0"/>
        <w:ind w:firstLine="540"/>
        <w:jc w:val="both"/>
        <w:rPr/>
      </w:pPr>
      <w:r>
        <w:rP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pPr>
        <w:pStyle w:val="ConsPlusNormal"/>
        <w:spacing w:before="220" w:after="0"/>
        <w:ind w:firstLine="540"/>
        <w:jc w:val="both"/>
        <w:rPr/>
      </w:pPr>
      <w:r>
        <w:rPr/>
        <w:t>Размещение помещений для приема заявителей, имеющих инвалидность, осуществляется преимущественно на нижних этажах зданий.</w:t>
      </w:r>
    </w:p>
    <w:p>
      <w:pPr>
        <w:pStyle w:val="ConsPlusNormal"/>
        <w:spacing w:before="220" w:after="0"/>
        <w:ind w:firstLine="540"/>
        <w:jc w:val="both"/>
        <w:rPr/>
      </w:pPr>
      <w:r>
        <w:rPr/>
        <w:t>В зоне места ожидания должны быть выделены зоны специализированного обслуживания инвалидов в здании.</w:t>
      </w:r>
    </w:p>
    <w:p>
      <w:pPr>
        <w:pStyle w:val="ConsPlusNormal"/>
        <w:spacing w:before="220" w:after="0"/>
        <w:ind w:firstLine="540"/>
        <w:jc w:val="both"/>
        <w:rPr/>
      </w:pPr>
      <w:r>
        <w:rPr/>
        <w:t>В зоне места ожидания должны быть предусмотрены места для инвалидов из расчета не менее 5%, но не менее одного места от расчетной вместимости здания или расчетного числа посетителей.</w:t>
      </w:r>
    </w:p>
    <w:p>
      <w:pPr>
        <w:pStyle w:val="ConsPlusNormal"/>
        <w:spacing w:before="220" w:after="0"/>
        <w:ind w:firstLine="540"/>
        <w:jc w:val="both"/>
        <w:rPr/>
      </w:pPr>
      <w:r>
        <w:rPr/>
        <w:t>Зона мест ожидания заявителей, имеющих инвалидность, размещается преимущественно на нижних этажах зданий.</w:t>
      </w:r>
    </w:p>
    <w:p>
      <w:pPr>
        <w:pStyle w:val="ConsPlusNormal"/>
        <w:spacing w:before="220" w:after="0"/>
        <w:ind w:firstLine="540"/>
        <w:jc w:val="both"/>
        <w:rPr/>
      </w:pPr>
      <w:r>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ConsPlusNormal"/>
        <w:spacing w:before="220" w:after="0"/>
        <w:ind w:firstLine="540"/>
        <w:jc w:val="both"/>
        <w:rPr/>
      </w:pPr>
      <w:r>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pPr>
        <w:pStyle w:val="ConsPlusNormal"/>
        <w:spacing w:before="220" w:after="0"/>
        <w:ind w:firstLine="540"/>
        <w:jc w:val="both"/>
        <w:rPr/>
      </w:pPr>
      <w:r>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ConsPlusNormal"/>
        <w:spacing w:before="220" w:after="0"/>
        <w:ind w:firstLine="540"/>
        <w:jc w:val="both"/>
        <w:rPr/>
      </w:pPr>
      <w:r>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pPr>
        <w:pStyle w:val="ConsPlusNormal"/>
        <w:spacing w:before="220" w:after="0"/>
        <w:ind w:firstLine="540"/>
        <w:jc w:val="both"/>
        <w:rPr/>
      </w:pPr>
      <w:r>
        <w:rPr/>
        <w:t>2.20. Заявитель имеет право представить документы по предварительной записи.</w:t>
      </w:r>
    </w:p>
    <w:p>
      <w:pPr>
        <w:pStyle w:val="ConsPlusNormal"/>
        <w:spacing w:before="220" w:after="0"/>
        <w:ind w:firstLine="540"/>
        <w:jc w:val="both"/>
        <w:rPr/>
      </w:pPr>
      <w:r>
        <w:rPr/>
        <w:t>2.21. Показатели доступности и качества услуг.</w:t>
      </w:r>
    </w:p>
    <w:p>
      <w:pPr>
        <w:pStyle w:val="ConsPlusNormal"/>
        <w:spacing w:before="220" w:after="0"/>
        <w:ind w:firstLine="540"/>
        <w:jc w:val="both"/>
        <w:rPr/>
      </w:pPr>
      <w:r>
        <w:rPr/>
        <w:t>Показателями доступности услуги являются:</w:t>
      </w:r>
    </w:p>
    <w:p>
      <w:pPr>
        <w:pStyle w:val="ConsPlusNormal"/>
        <w:spacing w:before="220" w:after="0"/>
        <w:ind w:firstLine="540"/>
        <w:jc w:val="both"/>
        <w:rPr/>
      </w:pPr>
      <w:r>
        <w:rPr/>
        <w:t>а) транспортная доступность к местам предоставления услуги;</w:t>
      </w:r>
    </w:p>
    <w:p>
      <w:pPr>
        <w:pStyle w:val="ConsPlusNormal"/>
        <w:spacing w:before="220" w:after="0"/>
        <w:ind w:firstLine="540"/>
        <w:jc w:val="both"/>
        <w:rPr/>
      </w:pPr>
      <w:r>
        <w:rPr/>
        <w:t>б) обеспечение беспрепятственного доступа лиц с ограниченными возможностями передвижения к помещениям, где осуществляется прием и выдача документов;</w:t>
      </w:r>
    </w:p>
    <w:p>
      <w:pPr>
        <w:pStyle w:val="ConsPlusNormal"/>
        <w:spacing w:before="220" w:after="0"/>
        <w:ind w:firstLine="540"/>
        <w:jc w:val="both"/>
        <w:rPr/>
      </w:pPr>
      <w:r>
        <w:rPr/>
        <w:t>в) размещение информации о порядке предоставления услуги на ЕПГУ.</w:t>
      </w:r>
    </w:p>
    <w:p>
      <w:pPr>
        <w:pStyle w:val="ConsPlusNormal"/>
        <w:spacing w:before="220" w:after="0"/>
        <w:ind w:firstLine="540"/>
        <w:jc w:val="both"/>
        <w:rPr/>
      </w:pPr>
      <w:r>
        <w:rPr/>
        <w:t>Показателями качества услуги являются:</w:t>
      </w:r>
    </w:p>
    <w:p>
      <w:pPr>
        <w:pStyle w:val="ConsPlusNormal"/>
        <w:spacing w:before="220" w:after="0"/>
        <w:ind w:firstLine="540"/>
        <w:jc w:val="both"/>
        <w:rPr/>
      </w:pPr>
      <w:r>
        <w:rPr/>
        <w:t>а) соблюдение срока выдачи документов при предоставлении услуги;</w:t>
      </w:r>
    </w:p>
    <w:p>
      <w:pPr>
        <w:pStyle w:val="ConsPlusNormal"/>
        <w:spacing w:before="220" w:after="0"/>
        <w:ind w:firstLine="540"/>
        <w:jc w:val="both"/>
        <w:rPr/>
      </w:pPr>
      <w:r>
        <w:rPr/>
        <w:t>б) соблюдение сроков ожидания в очереди при подаче и получении документов;</w:t>
      </w:r>
    </w:p>
    <w:p>
      <w:pPr>
        <w:pStyle w:val="ConsPlusNormal"/>
        <w:spacing w:before="220" w:after="0"/>
        <w:ind w:firstLine="540"/>
        <w:jc w:val="both"/>
        <w:rPr/>
      </w:pPr>
      <w:r>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услуги.</w:t>
      </w:r>
    </w:p>
    <w:p>
      <w:pPr>
        <w:pStyle w:val="ConsPlusNormal"/>
        <w:spacing w:before="220" w:after="0"/>
        <w:ind w:firstLine="540"/>
        <w:jc w:val="both"/>
        <w:rPr/>
      </w:pPr>
      <w:bookmarkStart w:id="13" w:name="P230"/>
      <w:bookmarkEnd w:id="13"/>
      <w:r>
        <w:rPr/>
        <w:t>2.22. Возможно направление заявления о предоставлении услуги в электронной форме в соответствии с действующим законодательством.</w:t>
      </w:r>
    </w:p>
    <w:p>
      <w:pPr>
        <w:pStyle w:val="ConsPlusNormal"/>
        <w:spacing w:before="220" w:after="0"/>
        <w:ind w:firstLine="540"/>
        <w:jc w:val="both"/>
        <w:rPr/>
      </w:pPr>
      <w:r>
        <w:rPr/>
        <w:t>Особенности предоставления услуги в электронной форме.</w:t>
      </w:r>
    </w:p>
    <w:p>
      <w:pPr>
        <w:pStyle w:val="ConsPlusNormal"/>
        <w:spacing w:before="220" w:after="0"/>
        <w:ind w:firstLine="540"/>
        <w:jc w:val="both"/>
        <w:rPr/>
      </w:pPr>
      <w:r>
        <w:rPr/>
        <w:t xml:space="preserve">Обращение за предоставлением государственной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w:t>
      </w:r>
      <w:hyperlink r:id="rId39">
        <w:r>
          <w:rPr>
            <w:color w:val="0000FF"/>
          </w:rPr>
          <w:t>закона</w:t>
        </w:r>
      </w:hyperlink>
      <w:r>
        <w:rPr/>
        <w:t xml:space="preserve"> от 06.04.2011 N 63-ФЗ "Об электронной подписи" (далее - Закон об электронной подписи) и требованиями Федерального </w:t>
      </w:r>
      <w:hyperlink r:id="rId40">
        <w:r>
          <w:rPr>
            <w:color w:val="0000FF"/>
          </w:rPr>
          <w:t>закона</w:t>
        </w:r>
      </w:hyperlink>
      <w:r>
        <w:rPr/>
        <w:t xml:space="preserve"> от 27.07.2010 N 210-ФЗ. В соответствии со статьей 5 Закона об электронной подписи электронные подписи могут быть:</w:t>
      </w:r>
    </w:p>
    <w:p>
      <w:pPr>
        <w:pStyle w:val="ConsPlusNormal"/>
        <w:spacing w:before="220" w:after="0"/>
        <w:ind w:firstLine="540"/>
        <w:jc w:val="both"/>
        <w:rPr/>
      </w:pPr>
      <w:r>
        <w:rPr/>
        <w:t>- простая электронная подпись;</w:t>
      </w:r>
    </w:p>
    <w:p>
      <w:pPr>
        <w:pStyle w:val="ConsPlusNormal"/>
        <w:spacing w:before="220" w:after="0"/>
        <w:ind w:firstLine="540"/>
        <w:jc w:val="both"/>
        <w:rPr/>
      </w:pPr>
      <w:r>
        <w:rPr/>
        <w:t>- усиленная электронная подпись.</w:t>
      </w:r>
    </w:p>
    <w:p>
      <w:pPr>
        <w:pStyle w:val="ConsPlusNormal"/>
        <w:spacing w:before="220" w:after="0"/>
        <w:ind w:firstLine="540"/>
        <w:jc w:val="both"/>
        <w:rPr/>
      </w:pPr>
      <w:r>
        <w:rPr/>
        <w:t>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pPr>
        <w:pStyle w:val="ConsPlusNormal"/>
        <w:spacing w:before="220" w:after="0"/>
        <w:ind w:firstLine="540"/>
        <w:jc w:val="both"/>
        <w:rPr/>
      </w:pPr>
      <w:r>
        <w:rPr/>
        <w:t>Для получения услуги заявитель направляет запрос, электронные документы, электронные копии и (или) электронные образы бумажных документов (в том числе полученные путем сканирования), подлежащие предоставлению заявителем, с использованием Портала, в установленном порядке.</w:t>
      </w:r>
    </w:p>
    <w:p>
      <w:pPr>
        <w:pStyle w:val="ConsPlusNormal"/>
        <w:spacing w:before="220" w:after="0"/>
        <w:ind w:firstLine="540"/>
        <w:jc w:val="both"/>
        <w:rPr/>
      </w:pPr>
      <w:r>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pPr>
        <w:pStyle w:val="ConsPlusNormal"/>
        <w:spacing w:before="220" w:after="0"/>
        <w:ind w:firstLine="540"/>
        <w:jc w:val="both"/>
        <w:rPr/>
      </w:pPr>
      <w:r>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услуги.</w:t>
      </w:r>
    </w:p>
    <w:p>
      <w:pPr>
        <w:pStyle w:val="ConsPlusNormal"/>
        <w:spacing w:before="220" w:after="0"/>
        <w:ind w:firstLine="540"/>
        <w:jc w:val="both"/>
        <w:rPr/>
      </w:pPr>
      <w:r>
        <w:rPr/>
        <w:t>Документы, подаваемые вместе с запросом с использованием Портала, должны соответствовать следующим требованиям:</w:t>
      </w:r>
    </w:p>
    <w:p>
      <w:pPr>
        <w:pStyle w:val="ConsPlusNormal"/>
        <w:spacing w:before="220" w:after="0"/>
        <w:ind w:firstLine="540"/>
        <w:jc w:val="both"/>
        <w:rPr/>
      </w:pPr>
      <w:r>
        <w:rPr/>
        <w:t>1) документы представляются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pPr>
        <w:pStyle w:val="ConsPlusNormal"/>
        <w:spacing w:before="220" w:after="0"/>
        <w:ind w:firstLine="540"/>
        <w:jc w:val="both"/>
        <w:rPr/>
      </w:pPr>
      <w:r>
        <w:rPr/>
        <w:t>- pdf, doc, docx (для документов с текстовым содержанием);</w:t>
      </w:r>
    </w:p>
    <w:p>
      <w:pPr>
        <w:pStyle w:val="ConsPlusNormal"/>
        <w:spacing w:before="220" w:after="0"/>
        <w:ind w:firstLine="540"/>
        <w:jc w:val="both"/>
        <w:rPr/>
      </w:pPr>
      <w:r>
        <w:rPr/>
        <w:t>- pdf, jpeg (для документов с графическим содержанием);</w:t>
      </w:r>
    </w:p>
    <w:p>
      <w:pPr>
        <w:pStyle w:val="ConsPlusNormal"/>
        <w:spacing w:before="220" w:after="0"/>
        <w:ind w:firstLine="540"/>
        <w:jc w:val="both"/>
        <w:rPr/>
      </w:pPr>
      <w:r>
        <w:rPr/>
        <w:t>2) документы формируются в виде отдельных файлов;</w:t>
      </w:r>
    </w:p>
    <w:p>
      <w:pPr>
        <w:pStyle w:val="ConsPlusNormal"/>
        <w:spacing w:before="220" w:after="0"/>
        <w:ind w:firstLine="540"/>
        <w:jc w:val="both"/>
        <w:rPr/>
      </w:pPr>
      <w:r>
        <w:rPr/>
        <w:t>3) документ, состоящий из нескольких листов, должен быть объединен в один файл;</w:t>
      </w:r>
    </w:p>
    <w:p>
      <w:pPr>
        <w:pStyle w:val="ConsPlusNormal"/>
        <w:spacing w:before="220" w:after="0"/>
        <w:ind w:firstLine="540"/>
        <w:jc w:val="both"/>
        <w:rPr/>
      </w:pPr>
      <w:r>
        <w:rPr/>
        <w:t>4) количество страниц документа в электронном виде должно соответствовать количеству страниц документа на бумажном носителе.</w:t>
      </w:r>
    </w:p>
    <w:p>
      <w:pPr>
        <w:pStyle w:val="ConsPlusNormal"/>
        <w:spacing w:before="220" w:after="0"/>
        <w:ind w:firstLine="540"/>
        <w:jc w:val="both"/>
        <w:rPr/>
      </w:pPr>
      <w:r>
        <w:rPr/>
        <w:t>5) сканирование документов осуществляется:</w:t>
      </w:r>
    </w:p>
    <w:p>
      <w:pPr>
        <w:pStyle w:val="ConsPlusNormal"/>
        <w:spacing w:before="220" w:after="0"/>
        <w:ind w:firstLine="540"/>
        <w:jc w:val="both"/>
        <w:rPr/>
      </w:pPr>
      <w:r>
        <w:rPr/>
        <w:t>- непосредственно с оригинала документа в масштабе 1:1 (не допускается сканирование с копий) с разрешением не менее 300 dpi;</w:t>
      </w:r>
    </w:p>
    <w:p>
      <w:pPr>
        <w:pStyle w:val="ConsPlusNormal"/>
        <w:spacing w:before="220" w:after="0"/>
        <w:ind w:firstLine="540"/>
        <w:jc w:val="both"/>
        <w:rPr/>
      </w:pPr>
      <w:r>
        <w:rPr/>
        <w:t>- в черно-белом режиме при отсутствии в документе графических изображений;</w:t>
      </w:r>
    </w:p>
    <w:p>
      <w:pPr>
        <w:pStyle w:val="ConsPlusNormal"/>
        <w:spacing w:before="220" w:after="0"/>
        <w:ind w:firstLine="540"/>
        <w:jc w:val="both"/>
        <w:rPr/>
      </w:pPr>
      <w:r>
        <w:rPr/>
        <w:t>- в режиме полной цветопередачи при наличии в документе цветных графических изображений либо цветного текста;</w:t>
      </w:r>
    </w:p>
    <w:p>
      <w:pPr>
        <w:pStyle w:val="ConsPlusNormal"/>
        <w:spacing w:before="220" w:after="0"/>
        <w:ind w:firstLine="540"/>
        <w:jc w:val="both"/>
        <w:rPr/>
      </w:pPr>
      <w:r>
        <w:rPr/>
        <w:t>- в режиме "оттенки серого" при наличии в документе изображений, отличных от цветного изображения.</w:t>
      </w:r>
    </w:p>
    <w:p>
      <w:pPr>
        <w:pStyle w:val="ConsPlusNormal"/>
        <w:spacing w:before="220" w:after="0"/>
        <w:ind w:firstLine="540"/>
        <w:jc w:val="both"/>
        <w:rPr/>
      </w:pPr>
      <w:r>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pPr>
        <w:pStyle w:val="ConsPlusNormal"/>
        <w:spacing w:before="220" w:after="0"/>
        <w:ind w:firstLine="540"/>
        <w:jc w:val="both"/>
        <w:rPr/>
      </w:pPr>
      <w:r>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pPr>
        <w:pStyle w:val="ConsPlusNormal"/>
        <w:spacing w:before="220" w:after="0"/>
        <w:ind w:firstLine="540"/>
        <w:jc w:val="both"/>
        <w:rPr/>
      </w:pPr>
      <w:r>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pPr>
        <w:pStyle w:val="ConsPlusNormal"/>
        <w:spacing w:before="220" w:after="0"/>
        <w:ind w:firstLine="540"/>
        <w:jc w:val="both"/>
        <w:rPr/>
      </w:pPr>
      <w:r>
        <w:rPr/>
        <w:t>Заявитель обеспечивает соответствие содержания электронной копии содержанию подлинника документа.</w:t>
      </w:r>
    </w:p>
    <w:p>
      <w:pPr>
        <w:pStyle w:val="ConsPlusNormal"/>
        <w:spacing w:before="220" w:after="0"/>
        <w:ind w:firstLine="540"/>
        <w:jc w:val="both"/>
        <w:rPr/>
      </w:pPr>
      <w:r>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spacing w:before="220" w:after="0"/>
        <w:ind w:firstLine="540"/>
        <w:jc w:val="both"/>
        <w:rPr/>
      </w:pPr>
      <w:r>
        <w:rPr/>
        <w:t>Заявителю в качестве результата предоставления услуги обеспечивается по его выбору возможность получения:</w:t>
      </w:r>
    </w:p>
    <w:p>
      <w:pPr>
        <w:pStyle w:val="ConsPlusNormal"/>
        <w:spacing w:before="220" w:after="0"/>
        <w:ind w:firstLine="540"/>
        <w:jc w:val="both"/>
        <w:rPr/>
      </w:pPr>
      <w:r>
        <w:rPr/>
        <w:t>- электронного документа, подписанного уполномоченным должностным лицом Главного управления с использованием усиленной квалифицированной электронной подписи;</w:t>
      </w:r>
    </w:p>
    <w:p>
      <w:pPr>
        <w:pStyle w:val="ConsPlusNormal"/>
        <w:spacing w:before="220" w:after="0"/>
        <w:ind w:firstLine="540"/>
        <w:jc w:val="both"/>
        <w:rPr/>
      </w:pPr>
      <w:r>
        <w:rPr/>
        <w:t>- документа на бумажном носителе, подтверждающего содержание электронного документа, в уполномоченной организации.</w:t>
      </w:r>
    </w:p>
    <w:p>
      <w:pPr>
        <w:pStyle w:val="ConsPlusNormal"/>
        <w:spacing w:before="220" w:after="0"/>
        <w:ind w:firstLine="540"/>
        <w:jc w:val="both"/>
        <w:rPr/>
      </w:pPr>
      <w:r>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w:t>
      </w:r>
    </w:p>
    <w:p>
      <w:pPr>
        <w:pStyle w:val="ConsPlusNormal"/>
        <w:spacing w:before="220" w:after="0"/>
        <w:ind w:firstLine="540"/>
        <w:jc w:val="both"/>
        <w:rPr/>
      </w:pPr>
      <w:r>
        <w:rPr/>
        <w:t>При подаче запроса в электронной форме с использованием Портала предоставление услуги начинается с момента направления заявителю специалистом Учреждения, ответственным за прием запросов, поступающих с Портала, уведомления о приеме и регистрации запроса и документов, необходимых для предоставления услуги.</w:t>
      </w:r>
    </w:p>
    <w:p>
      <w:pPr>
        <w:pStyle w:val="ConsPlusNormal"/>
        <w:spacing w:before="220" w:after="0"/>
        <w:ind w:firstLine="540"/>
        <w:jc w:val="both"/>
        <w:rPr/>
      </w:pPr>
      <w:r>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pPr>
        <w:pStyle w:val="ConsPlusNormal"/>
        <w:jc w:val="both"/>
        <w:rPr/>
      </w:pPr>
      <w:r>
        <w:rPr/>
      </w:r>
    </w:p>
    <w:p>
      <w:pPr>
        <w:pStyle w:val="ConsPlusTitle"/>
        <w:numPr>
          <w:ilvl w:val="0"/>
          <w:numId w:val="0"/>
        </w:numPr>
        <w:jc w:val="center"/>
        <w:outlineLvl w:val="1"/>
        <w:rPr/>
      </w:pPr>
      <w:r>
        <w:rPr/>
        <w:t>3. Состав, последовательность и сроки выполнения</w:t>
      </w:r>
    </w:p>
    <w:p>
      <w:pPr>
        <w:pStyle w:val="ConsPlusTitle"/>
        <w:jc w:val="center"/>
        <w:rPr/>
      </w:pPr>
      <w:r>
        <w:rPr/>
        <w:t>административных процедур (действий), требования к порядку</w:t>
      </w:r>
    </w:p>
    <w:p>
      <w:pPr>
        <w:pStyle w:val="ConsPlusTitle"/>
        <w:jc w:val="center"/>
        <w:rPr/>
      </w:pPr>
      <w:r>
        <w:rPr/>
        <w:t>их выполнения, в том числе особенности выполнения</w:t>
      </w:r>
    </w:p>
    <w:p>
      <w:pPr>
        <w:pStyle w:val="ConsPlusTitle"/>
        <w:jc w:val="center"/>
        <w:rPr/>
      </w:pPr>
      <w:r>
        <w:rPr/>
        <w:t>административных процедур (действий)</w:t>
      </w:r>
    </w:p>
    <w:p>
      <w:pPr>
        <w:pStyle w:val="ConsPlusTitle"/>
        <w:jc w:val="center"/>
        <w:rPr/>
      </w:pPr>
      <w:r>
        <w:rPr/>
        <w:t>в электронной форме</w:t>
      </w:r>
    </w:p>
    <w:p>
      <w:pPr>
        <w:pStyle w:val="ConsPlusNormal"/>
        <w:jc w:val="both"/>
        <w:rPr/>
      </w:pPr>
      <w:r>
        <w:rPr/>
      </w:r>
    </w:p>
    <w:p>
      <w:pPr>
        <w:pStyle w:val="ConsPlusNormal"/>
        <w:ind w:firstLine="540"/>
        <w:jc w:val="both"/>
        <w:rPr/>
      </w:pPr>
      <w:r>
        <w:rPr/>
        <w:t>3.1. Состав и последовательность выполнения административных процедур (действий) при подаче заявления о предоставлении услуги в уполномоченной организации и при направлении запроса о предоставлении услуги в электронной форме.</w:t>
      </w:r>
    </w:p>
    <w:p>
      <w:pPr>
        <w:pStyle w:val="ConsPlusNormal"/>
        <w:spacing w:before="220" w:after="0"/>
        <w:ind w:firstLine="540"/>
        <w:jc w:val="both"/>
        <w:rPr/>
      </w:pPr>
      <w:r>
        <w:rPr/>
        <w:t>Исполнение услуги включает в себя следующие административные процедуры:</w:t>
      </w:r>
    </w:p>
    <w:p>
      <w:pPr>
        <w:pStyle w:val="ConsPlusNormal"/>
        <w:spacing w:before="220" w:after="0"/>
        <w:ind w:firstLine="540"/>
        <w:jc w:val="both"/>
        <w:rPr/>
      </w:pPr>
      <w:r>
        <w:rPr/>
        <w:t>1) прием заявления и документов, необходимых для предоставления услуги (в том числе административные действия по приему запроса о предоставлении услуги через Портал);</w:t>
      </w:r>
    </w:p>
    <w:p>
      <w:pPr>
        <w:pStyle w:val="ConsPlusNormal"/>
        <w:spacing w:before="220" w:after="0"/>
        <w:ind w:firstLine="540"/>
        <w:jc w:val="both"/>
        <w:rPr/>
      </w:pPr>
      <w:r>
        <w:rPr/>
        <w:t>2) направление заявления и документов в Учреждение;</w:t>
      </w:r>
    </w:p>
    <w:p>
      <w:pPr>
        <w:pStyle w:val="ConsPlusNormal"/>
        <w:spacing w:before="220" w:after="0"/>
        <w:ind w:firstLine="540"/>
        <w:jc w:val="both"/>
        <w:rPr/>
      </w:pPr>
      <w:r>
        <w:rPr/>
        <w:t xml:space="preserve">3) рассмотрение Учреждением представленных документов, в том числе межведомственное информационное взаимодействие в случаях, предусмотренных </w:t>
      </w:r>
      <w:hyperlink r:id="rId41">
        <w:r>
          <w:rPr>
            <w:color w:val="0000FF"/>
          </w:rPr>
          <w:t>частями 7.1 статьи 51</w:t>
        </w:r>
      </w:hyperlink>
      <w:r>
        <w:rPr/>
        <w:t xml:space="preserve"> ГрК РФ;</w:t>
      </w:r>
    </w:p>
    <w:p>
      <w:pPr>
        <w:pStyle w:val="ConsPlusNormal"/>
        <w:spacing w:before="220" w:after="0"/>
        <w:ind w:firstLine="540"/>
        <w:jc w:val="both"/>
        <w:rPr/>
      </w:pPr>
      <w:r>
        <w:rPr/>
        <w:t>4) подготовка и оформление результата предоставления услуги (в том числе административные действия по информированию заявителя о результате предоставления услуги по запросам, поступающим с Портала) и учет выданных разрешений;</w:t>
      </w:r>
    </w:p>
    <w:p>
      <w:pPr>
        <w:pStyle w:val="ConsPlusNormal"/>
        <w:spacing w:before="220" w:after="0"/>
        <w:ind w:firstLine="540"/>
        <w:jc w:val="both"/>
        <w:rPr/>
      </w:pPr>
      <w:r>
        <w:rPr/>
        <w:t>5) направление результата предоставления услуги в уполномоченную организацию (в том числе административные действия по направлению результата предоставления услуги в уполномоченную организацию по запросам, поступающим с Портала);</w:t>
      </w:r>
    </w:p>
    <w:p>
      <w:pPr>
        <w:pStyle w:val="ConsPlusNormal"/>
        <w:spacing w:before="220" w:after="0"/>
        <w:ind w:firstLine="540"/>
        <w:jc w:val="both"/>
        <w:rPr/>
      </w:pPr>
      <w:r>
        <w:rPr/>
        <w:t>6) выдача результата предоставления услуги (в том числе административные действия по выдаче заявителю результата предоставления услуги в уполномоченной организации по запросам, поступающим с Портала);</w:t>
      </w:r>
    </w:p>
    <w:p>
      <w:pPr>
        <w:pStyle w:val="ConsPlusNormal"/>
        <w:spacing w:before="220" w:after="0"/>
        <w:ind w:firstLine="540"/>
        <w:jc w:val="both"/>
        <w:rPr/>
      </w:pPr>
      <w:r>
        <w:rPr/>
        <w:t>7) исправление допущенных опечаток и (или) ошибок в выданных в результате предоставления услуги документах.</w:t>
      </w:r>
    </w:p>
    <w:p>
      <w:pPr>
        <w:pStyle w:val="ConsPlusNormal"/>
        <w:spacing w:before="220" w:after="0"/>
        <w:ind w:firstLine="540"/>
        <w:jc w:val="both"/>
        <w:rPr/>
      </w:pPr>
      <w:r>
        <w:rPr/>
        <w:t>3.2. Прием документов.</w:t>
      </w:r>
    </w:p>
    <w:p>
      <w:pPr>
        <w:pStyle w:val="ConsPlusNormal"/>
        <w:spacing w:before="220" w:after="0"/>
        <w:ind w:firstLine="540"/>
        <w:jc w:val="both"/>
        <w:rPr/>
      </w:pPr>
      <w:r>
        <w:rPr/>
        <w:t>3.2.1. Прием заявления и документов на бумажном носителе.</w:t>
      </w:r>
    </w:p>
    <w:p>
      <w:pPr>
        <w:pStyle w:val="ConsPlusNormal"/>
        <w:spacing w:before="220" w:after="0"/>
        <w:ind w:firstLine="540"/>
        <w:jc w:val="both"/>
        <w:rPr/>
      </w:pPr>
      <w:r>
        <w:rPr/>
        <w:t>Основанием для начала административной процедуры по приему заявления и документов на бумажном носителе является обращение заявителя или его представителя в уполномоченную организацию.</w:t>
      </w:r>
    </w:p>
    <w:p>
      <w:pPr>
        <w:pStyle w:val="ConsPlusNormal"/>
        <w:spacing w:before="220" w:after="0"/>
        <w:ind w:firstLine="540"/>
        <w:jc w:val="both"/>
        <w:rPr/>
      </w:pPr>
      <w:r>
        <w:rPr/>
        <w:t>В ходе приема заявления должностное лицо уполномоченной организации, ответственное за прием и регистрацию документов:</w:t>
      </w:r>
    </w:p>
    <w:p>
      <w:pPr>
        <w:pStyle w:val="ConsPlusNormal"/>
        <w:spacing w:before="220" w:after="0"/>
        <w:ind w:firstLine="540"/>
        <w:jc w:val="both"/>
        <w:rPr/>
      </w:pPr>
      <w:r>
        <w:rPr/>
        <w:t>а) устанавливает предмет обращения;</w:t>
      </w:r>
    </w:p>
    <w:p>
      <w:pPr>
        <w:pStyle w:val="ConsPlusNormal"/>
        <w:spacing w:before="220" w:after="0"/>
        <w:ind w:firstLine="540"/>
        <w:jc w:val="both"/>
        <w:rPr/>
      </w:pPr>
      <w:r>
        <w:rPr/>
        <w:t>б) проверяет документ, удостоверяющий личность заявителя, в случае, если заявление представлено заявителем при личном обращении;</w:t>
      </w:r>
    </w:p>
    <w:p>
      <w:pPr>
        <w:pStyle w:val="ConsPlusNormal"/>
        <w:spacing w:before="220" w:after="0"/>
        <w:ind w:firstLine="540"/>
        <w:jc w:val="both"/>
        <w:rPr/>
      </w:pPr>
      <w:r>
        <w:rPr/>
        <w:t>в) проверяет полномочия представителя заявителя физического или юридического лица действовать от имени физического или юридического лица;</w:t>
      </w:r>
    </w:p>
    <w:p>
      <w:pPr>
        <w:pStyle w:val="ConsPlusNormal"/>
        <w:spacing w:before="220" w:after="0"/>
        <w:ind w:firstLine="540"/>
        <w:jc w:val="both"/>
        <w:rPr/>
      </w:pPr>
      <w:r>
        <w:rPr/>
        <w:t>г) информирует заявителя об обязанности Учреждения запросить необходимые документы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ConsPlusNormal"/>
        <w:spacing w:before="220" w:after="0"/>
        <w:ind w:firstLine="540"/>
        <w:jc w:val="both"/>
        <w:rPr/>
      </w:pPr>
      <w:r>
        <w:rPr/>
        <w:t xml:space="preserve">д) устанавливает отсутствие оснований для отказа в приеме документов, необходимых для предоставления услуги, предусмотренных </w:t>
      </w:r>
      <w:hyperlink w:anchor="P157">
        <w:r>
          <w:rPr>
            <w:color w:val="0000FF"/>
          </w:rPr>
          <w:t>пунктом 2.11</w:t>
        </w:r>
      </w:hyperlink>
      <w:r>
        <w:rPr/>
        <w:t xml:space="preserve"> Административного регламента. При наличии указанных оснований возвращает заявление и прилагаемые документы (при их наличии) заявителю;</w:t>
      </w:r>
    </w:p>
    <w:p>
      <w:pPr>
        <w:pStyle w:val="ConsPlusNormal"/>
        <w:spacing w:before="220" w:after="0"/>
        <w:ind w:firstLine="540"/>
        <w:jc w:val="both"/>
        <w:rPr/>
      </w:pPr>
      <w:r>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157">
        <w:r>
          <w:rPr>
            <w:color w:val="0000FF"/>
          </w:rPr>
          <w:t>пунктом 2.11</w:t>
        </w:r>
      </w:hyperlink>
      <w:r>
        <w:rPr/>
        <w:t xml:space="preserve"> Административного регламента.</w:t>
      </w:r>
    </w:p>
    <w:p>
      <w:pPr>
        <w:pStyle w:val="ConsPlusNormal"/>
        <w:spacing w:before="220" w:after="0"/>
        <w:ind w:firstLine="540"/>
        <w:jc w:val="both"/>
        <w:rPr/>
      </w:pPr>
      <w:r>
        <w:rPr/>
        <w:t>Должностное лицо уполномоченной организации, ответственное за прием и регистрацию документов, указывает в АИС МФЦ следующее:</w:t>
      </w:r>
    </w:p>
    <w:p>
      <w:pPr>
        <w:pStyle w:val="ConsPlusNormal"/>
        <w:spacing w:before="220" w:after="0"/>
        <w:ind w:firstLine="540"/>
        <w:jc w:val="both"/>
        <w:rPr/>
      </w:pPr>
      <w:r>
        <w:rPr/>
        <w:t>- порядковый номер записи;</w:t>
      </w:r>
    </w:p>
    <w:p>
      <w:pPr>
        <w:pStyle w:val="ConsPlusNormal"/>
        <w:spacing w:before="220" w:after="0"/>
        <w:ind w:firstLine="540"/>
        <w:jc w:val="both"/>
        <w:rPr/>
      </w:pPr>
      <w:r>
        <w:rPr/>
        <w:t>- дату;</w:t>
      </w:r>
    </w:p>
    <w:p>
      <w:pPr>
        <w:pStyle w:val="ConsPlusNormal"/>
        <w:spacing w:before="220" w:after="0"/>
        <w:ind w:firstLine="540"/>
        <w:jc w:val="both"/>
        <w:rPr/>
      </w:pPr>
      <w:r>
        <w:rPr/>
        <w:t>- общее количество документов в случае их представления заявителем и общее число листов в документах;</w:t>
      </w:r>
    </w:p>
    <w:p>
      <w:pPr>
        <w:pStyle w:val="ConsPlusNormal"/>
        <w:spacing w:before="220" w:after="0"/>
        <w:ind w:firstLine="540"/>
        <w:jc w:val="both"/>
        <w:rPr/>
      </w:pPr>
      <w:r>
        <w:rPr/>
        <w:t>- данные о заявителе;</w:t>
      </w:r>
    </w:p>
    <w:p>
      <w:pPr>
        <w:pStyle w:val="ConsPlusNormal"/>
        <w:spacing w:before="220" w:after="0"/>
        <w:ind w:firstLine="540"/>
        <w:jc w:val="both"/>
        <w:rPr/>
      </w:pPr>
      <w:r>
        <w:rPr/>
        <w:t>- цель обращения заявителя;</w:t>
      </w:r>
    </w:p>
    <w:p>
      <w:pPr>
        <w:pStyle w:val="ConsPlusNormal"/>
        <w:spacing w:before="220" w:after="0"/>
        <w:ind w:firstLine="540"/>
        <w:jc w:val="both"/>
        <w:rPr/>
      </w:pPr>
      <w:r>
        <w:rPr/>
        <w:t>- способ получения результата предоставления услуги;</w:t>
      </w:r>
    </w:p>
    <w:p>
      <w:pPr>
        <w:pStyle w:val="ConsPlusNormal"/>
        <w:spacing w:before="220" w:after="0"/>
        <w:ind w:firstLine="540"/>
        <w:jc w:val="both"/>
        <w:rPr/>
      </w:pPr>
      <w:r>
        <w:rPr/>
        <w:t>- свои фамилию и инициалы.</w:t>
      </w:r>
    </w:p>
    <w:p>
      <w:pPr>
        <w:pStyle w:val="ConsPlusNormal"/>
        <w:spacing w:before="220" w:after="0"/>
        <w:ind w:firstLine="540"/>
        <w:jc w:val="both"/>
        <w:rPr/>
      </w:pPr>
      <w:r>
        <w:rPr/>
        <w:t>Должностное лицо уполномоченной организации, ответственное за прием и регистрацию документов, оформляет расписку о приеме документов в 2 экземплярах. В расписке указываются перечень документов и дата их получения. Первый экземпляр выдается заявителю, второй экземпляр прикладывается к принятому заявлению.</w:t>
      </w:r>
    </w:p>
    <w:p>
      <w:pPr>
        <w:pStyle w:val="ConsPlusNormal"/>
        <w:spacing w:before="220" w:after="0"/>
        <w:ind w:firstLine="540"/>
        <w:jc w:val="both"/>
        <w:rPr/>
      </w:pPr>
      <w:r>
        <w:rPr/>
        <w:t>Результатом выполнения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 (при их наличии).</w:t>
      </w:r>
    </w:p>
    <w:p>
      <w:pPr>
        <w:pStyle w:val="ConsPlusNormal"/>
        <w:spacing w:before="220" w:after="0"/>
        <w:ind w:firstLine="540"/>
        <w:jc w:val="both"/>
        <w:rPr/>
      </w:pPr>
      <w:r>
        <w:rPr/>
        <w:t>Способом фиксации результата выполнения административной процедуры по приему заявления и документов на бумажном носителе является регистрация уполномоченной организацией заявления в АИС МФЦ.</w:t>
      </w:r>
    </w:p>
    <w:p>
      <w:pPr>
        <w:pStyle w:val="ConsPlusNormal"/>
        <w:spacing w:before="220" w:after="0"/>
        <w:ind w:firstLine="540"/>
        <w:jc w:val="both"/>
        <w:rPr/>
      </w:pPr>
      <w:r>
        <w:rPr/>
        <w:t>Максимальный срок административной процедуры - 45 минут.</w:t>
      </w:r>
    </w:p>
    <w:p>
      <w:pPr>
        <w:pStyle w:val="ConsPlusNormal"/>
        <w:spacing w:before="220" w:after="0"/>
        <w:ind w:firstLine="540"/>
        <w:jc w:val="both"/>
        <w:rPr/>
      </w:pPr>
      <w:r>
        <w:rPr/>
        <w:t>3.2.2. Прием запроса через Портал.</w:t>
      </w:r>
    </w:p>
    <w:p>
      <w:pPr>
        <w:pStyle w:val="ConsPlusNormal"/>
        <w:spacing w:before="220" w:after="0"/>
        <w:ind w:firstLine="540"/>
        <w:jc w:val="both"/>
        <w:rPr/>
      </w:pPr>
      <w:r>
        <w:rPr/>
        <w:t xml:space="preserve">Основанием для начала административной процедуры по приему запроса через Портал является поступление запроса через Портал, поданного заявителем в соответствии с </w:t>
      </w:r>
      <w:hyperlink w:anchor="P230">
        <w:r>
          <w:rPr>
            <w:color w:val="0000FF"/>
          </w:rPr>
          <w:t>пунктом 2.22</w:t>
        </w:r>
      </w:hyperlink>
      <w:r>
        <w:rPr/>
        <w:t xml:space="preserve"> Административного регламента.</w:t>
      </w:r>
    </w:p>
    <w:p>
      <w:pPr>
        <w:pStyle w:val="ConsPlusNormal"/>
        <w:spacing w:before="220" w:after="0"/>
        <w:ind w:firstLine="540"/>
        <w:jc w:val="both"/>
        <w:rPr/>
      </w:pPr>
      <w:r>
        <w:rPr/>
        <w:t>Должностное лицо Учреждения, ответственное за прием и регистрацию документов, поступающих с Портала:</w:t>
      </w:r>
    </w:p>
    <w:p>
      <w:pPr>
        <w:pStyle w:val="ConsPlusNormal"/>
        <w:spacing w:before="220" w:after="0"/>
        <w:ind w:firstLine="540"/>
        <w:jc w:val="both"/>
        <w:rPr/>
      </w:pPr>
      <w:r>
        <w:rPr/>
        <w:t>а) устанавливает предмет обращения;</w:t>
      </w:r>
    </w:p>
    <w:p>
      <w:pPr>
        <w:pStyle w:val="ConsPlusNormal"/>
        <w:spacing w:before="220" w:after="0"/>
        <w:ind w:firstLine="540"/>
        <w:jc w:val="both"/>
        <w:rPr/>
      </w:pPr>
      <w:r>
        <w:rPr/>
        <w:t>б) регистрирует запрос в информационной системе, используемой для предоставления услуг (далее - ИС);</w:t>
      </w:r>
    </w:p>
    <w:p>
      <w:pPr>
        <w:pStyle w:val="ConsPlusNormal"/>
        <w:spacing w:before="220" w:after="0"/>
        <w:ind w:firstLine="540"/>
        <w:jc w:val="both"/>
        <w:rPr/>
      </w:pPr>
      <w:r>
        <w:rPr/>
        <w:t>в) направляет в личный кабинет заявителя на Портале с использованием ИС уведомление о приеме и регистрации запроса и документов, необходимых для предоставления услуги (при их наличии),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pPr>
        <w:pStyle w:val="ConsPlusNormal"/>
        <w:spacing w:before="220" w:after="0"/>
        <w:ind w:firstLine="540"/>
        <w:jc w:val="both"/>
        <w:rPr/>
      </w:pPr>
      <w:r>
        <w:rPr/>
        <w:t>г) информирует заявителя о ходе предоставления услуги через личный кабинет на Портале с использованием ИС.</w:t>
      </w:r>
    </w:p>
    <w:p>
      <w:pPr>
        <w:pStyle w:val="ConsPlusNormal"/>
        <w:spacing w:before="220" w:after="0"/>
        <w:ind w:firstLine="540"/>
        <w:jc w:val="both"/>
        <w:rPr/>
      </w:pPr>
      <w:r>
        <w:rPr/>
        <w:t>После поступления запроса должностное лицо Учреждения,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Дальнейшая работа с распечатанными документами ведется как с документами на бумажном носителе.</w:t>
      </w:r>
    </w:p>
    <w:p>
      <w:pPr>
        <w:pStyle w:val="ConsPlusNormal"/>
        <w:spacing w:before="220" w:after="0"/>
        <w:ind w:firstLine="540"/>
        <w:jc w:val="both"/>
        <w:rPr/>
      </w:pPr>
      <w:r>
        <w:rPr/>
        <w:t>Распечатанные документы передаются на исполнение должностному лицу Учреждения, ответственному за подготовку ответа.</w:t>
      </w:r>
    </w:p>
    <w:p>
      <w:pPr>
        <w:pStyle w:val="ConsPlusNormal"/>
        <w:spacing w:before="220" w:after="0"/>
        <w:ind w:firstLine="540"/>
        <w:jc w:val="both"/>
        <w:rPr/>
      </w:pPr>
      <w:r>
        <w:rPr/>
        <w:t>Результатом выполнения административной процедуры по приему запроса через Портал является принятый и зарегистрированный запрос с прилагаемыми к нему документами (при их наличии), переведенный в бумажную форму.</w:t>
      </w:r>
    </w:p>
    <w:p>
      <w:pPr>
        <w:pStyle w:val="ConsPlusNormal"/>
        <w:spacing w:before="220" w:after="0"/>
        <w:ind w:firstLine="540"/>
        <w:jc w:val="both"/>
        <w:rPr/>
      </w:pPr>
      <w:r>
        <w:rPr/>
        <w:t>Способом фиксации результата выполнения административной процедуры по приему запроса через Портал является регистрация запроса в соответствующем журнале регистрации запросов, поступающих через Портал.</w:t>
      </w:r>
    </w:p>
    <w:p>
      <w:pPr>
        <w:pStyle w:val="ConsPlusNormal"/>
        <w:spacing w:before="220" w:after="0"/>
        <w:ind w:firstLine="540"/>
        <w:jc w:val="both"/>
        <w:rPr/>
      </w:pPr>
      <w:r>
        <w:rPr/>
        <w:t>Максимальный срок административной процедуры - 1 рабочий день.</w:t>
      </w:r>
    </w:p>
    <w:p>
      <w:pPr>
        <w:pStyle w:val="ConsPlusNormal"/>
        <w:spacing w:before="220" w:after="0"/>
        <w:ind w:firstLine="540"/>
        <w:jc w:val="both"/>
        <w:rPr/>
      </w:pPr>
      <w:r>
        <w:rPr/>
        <w:t>3.3. Направление заявления и документов в Учреждение.</w:t>
      </w:r>
    </w:p>
    <w:p>
      <w:pPr>
        <w:pStyle w:val="ConsPlusNormal"/>
        <w:spacing w:before="220" w:after="0"/>
        <w:ind w:firstLine="540"/>
        <w:jc w:val="both"/>
        <w:rPr/>
      </w:pPr>
      <w:r>
        <w:rPr/>
        <w:t>Основанием для начала административной процедуры по направлению заявления и документов уполномоченной организацией в Учреждение является оформление расписки о приеме документов.</w:t>
      </w:r>
    </w:p>
    <w:p>
      <w:pPr>
        <w:pStyle w:val="ConsPlusNormal"/>
        <w:spacing w:before="220" w:after="0"/>
        <w:ind w:firstLine="540"/>
        <w:jc w:val="both"/>
        <w:rPr/>
      </w:pPr>
      <w:r>
        <w:rPr/>
        <w:t>Должностное лицо уполномоченной организации, ответственное за прием и регистрацию документов, передает принятое заявление и документы должностному лицу уполномоченной организации, ответственному за направление документов в Учреждение.</w:t>
      </w:r>
    </w:p>
    <w:p>
      <w:pPr>
        <w:pStyle w:val="ConsPlusNormal"/>
        <w:spacing w:before="220" w:after="0"/>
        <w:ind w:firstLine="540"/>
        <w:jc w:val="both"/>
        <w:rPr/>
      </w:pPr>
      <w:r>
        <w:rPr/>
        <w:t>Должностное лицо уполномоченной организации, ответственное за направление документов в Учреждение, направляет принятое заявление и документы в Учреждение. На рассмотрение направляются все документы, представленные заявителем.</w:t>
      </w:r>
    </w:p>
    <w:p>
      <w:pPr>
        <w:pStyle w:val="ConsPlusNormal"/>
        <w:spacing w:before="220" w:after="0"/>
        <w:ind w:firstLine="540"/>
        <w:jc w:val="both"/>
        <w:rPr/>
      </w:pPr>
      <w:r>
        <w:rPr/>
        <w:t>Направление на рассмотрение заявления и прилагаемых документов (при их наличии) осуществляется с листом сопровождения, в котором указывается:</w:t>
      </w:r>
    </w:p>
    <w:p>
      <w:pPr>
        <w:pStyle w:val="ConsPlusNormal"/>
        <w:spacing w:before="220" w:after="0"/>
        <w:ind w:firstLine="540"/>
        <w:jc w:val="both"/>
        <w:rPr/>
      </w:pPr>
      <w:r>
        <w:rPr/>
        <w:t>- наименование Учреждения;</w:t>
      </w:r>
    </w:p>
    <w:p>
      <w:pPr>
        <w:pStyle w:val="ConsPlusNormal"/>
        <w:spacing w:before="220" w:after="0"/>
        <w:ind w:firstLine="540"/>
        <w:jc w:val="both"/>
        <w:rPr/>
      </w:pPr>
      <w:r>
        <w:rPr/>
        <w:t>- перечень и количество направляемых документов;</w:t>
      </w:r>
    </w:p>
    <w:p>
      <w:pPr>
        <w:pStyle w:val="ConsPlusNormal"/>
        <w:spacing w:before="220" w:after="0"/>
        <w:ind w:firstLine="540"/>
        <w:jc w:val="both"/>
        <w:rPr/>
      </w:pPr>
      <w:r>
        <w:rPr/>
        <w:t>- Ф.И.О. заявителя;</w:t>
      </w:r>
    </w:p>
    <w:p>
      <w:pPr>
        <w:pStyle w:val="ConsPlusNormal"/>
        <w:spacing w:before="220" w:after="0"/>
        <w:ind w:firstLine="540"/>
        <w:jc w:val="both"/>
        <w:rPr/>
      </w:pPr>
      <w:r>
        <w:rPr/>
        <w:t>- вид государственной услуги;</w:t>
      </w:r>
    </w:p>
    <w:p>
      <w:pPr>
        <w:pStyle w:val="ConsPlusNormal"/>
        <w:spacing w:before="220" w:after="0"/>
        <w:ind w:firstLine="540"/>
        <w:jc w:val="both"/>
        <w:rPr/>
      </w:pPr>
      <w:r>
        <w:rPr/>
        <w:t>- срок рассмотрения документов в Учреждении.</w:t>
      </w:r>
    </w:p>
    <w:p>
      <w:pPr>
        <w:pStyle w:val="ConsPlusNormal"/>
        <w:spacing w:before="220" w:after="0"/>
        <w:ind w:firstLine="540"/>
        <w:jc w:val="both"/>
        <w:rPr/>
      </w:pPr>
      <w:r>
        <w:rPr/>
        <w:t>Результатом выполнения административной процедуры по направлению заявления и документов в Учреждение является лист сопровождения, оформленный в соответствии с Административным регламентом и направленный в Учреждение.</w:t>
      </w:r>
    </w:p>
    <w:p>
      <w:pPr>
        <w:pStyle w:val="ConsPlusNormal"/>
        <w:spacing w:before="220" w:after="0"/>
        <w:ind w:firstLine="540"/>
        <w:jc w:val="both"/>
        <w:rPr/>
      </w:pPr>
      <w:r>
        <w:rPr/>
        <w:t>Способом фиксации результата выполнения административной процедуры по направлению заявления и документов в Учреждение является отметка о направлении заявления и прилагаемых документов в Учреждение в АИС МФЦ и отметка о получении ответственным специалистом Учреждения в листе сопровождения (или описи документов).</w:t>
      </w:r>
    </w:p>
    <w:p>
      <w:pPr>
        <w:pStyle w:val="ConsPlusNormal"/>
        <w:spacing w:before="220" w:after="0"/>
        <w:ind w:firstLine="540"/>
        <w:jc w:val="both"/>
        <w:rPr/>
      </w:pPr>
      <w:r>
        <w:rPr/>
        <w:t>Максимальный срок административной процедуры - 1 рабочий день.</w:t>
      </w:r>
    </w:p>
    <w:p>
      <w:pPr>
        <w:pStyle w:val="ConsPlusNormal"/>
        <w:spacing w:before="220" w:after="0"/>
        <w:ind w:firstLine="540"/>
        <w:jc w:val="both"/>
        <w:rPr/>
      </w:pPr>
      <w:r>
        <w:rPr/>
        <w:t>3.4. Основанием для начала административной процедуры по рассмотрению Учреждением представленных документов является получение ответственным за прием документов из уполномоченной организации специалистом Учреждения заявления с комплектом прилагаемых документов (при их наличии) или окончание административной процедуры по приему запроса через Портал.</w:t>
      </w:r>
    </w:p>
    <w:p>
      <w:pPr>
        <w:pStyle w:val="ConsPlusNormal"/>
        <w:spacing w:before="220" w:after="0"/>
        <w:ind w:firstLine="540"/>
        <w:jc w:val="both"/>
        <w:rPr/>
      </w:pPr>
      <w:r>
        <w:rPr/>
        <w:t>Специалист Учреждения, ответственный за прием документов из уполномоченной организации, регистрирует заявление в системе электронного документооборота (далее - СЭД) в порядке внутреннего делопроизводства и направляет на рассмотрение в установленном порядке для подготовки ответа.</w:t>
      </w:r>
    </w:p>
    <w:p>
      <w:pPr>
        <w:pStyle w:val="ConsPlusNormal"/>
        <w:spacing w:before="220" w:after="0"/>
        <w:ind w:firstLine="540"/>
        <w:jc w:val="both"/>
        <w:rPr/>
      </w:pPr>
      <w:r>
        <w:rPr/>
        <w:t>Должностное лицо соответствующего структурного подразделения Учреждения, ответственное за подготовку ответа, проверяет:</w:t>
      </w:r>
    </w:p>
    <w:p>
      <w:pPr>
        <w:pStyle w:val="ConsPlusNormal"/>
        <w:spacing w:before="220" w:after="0"/>
        <w:ind w:firstLine="540"/>
        <w:jc w:val="both"/>
        <w:rPr/>
      </w:pPr>
      <w:r>
        <w:rPr/>
        <w:t>- комплектность представленных документов;</w:t>
      </w:r>
    </w:p>
    <w:p>
      <w:pPr>
        <w:pStyle w:val="ConsPlusNormal"/>
        <w:spacing w:before="220" w:after="0"/>
        <w:ind w:firstLine="540"/>
        <w:jc w:val="both"/>
        <w:rPr/>
      </w:pPr>
      <w:r>
        <w:rPr/>
        <w:t>- соблюдение требований к оформлению документов, установленных действующим законодательством и настоящим Административным регламентом;</w:t>
      </w:r>
    </w:p>
    <w:p>
      <w:pPr>
        <w:pStyle w:val="ConsPlusNormal"/>
        <w:spacing w:before="220" w:after="0"/>
        <w:ind w:firstLine="540"/>
        <w:jc w:val="both"/>
        <w:rPr/>
      </w:pPr>
      <w:r>
        <w:rPr/>
        <w:t>- достоверность представленных сведений и отсутствие в них противоречий.</w:t>
      </w:r>
    </w:p>
    <w:p>
      <w:pPr>
        <w:pStyle w:val="ConsPlusNormal"/>
        <w:spacing w:before="220" w:after="0"/>
        <w:ind w:firstLine="540"/>
        <w:jc w:val="both"/>
        <w:rPr/>
      </w:pPr>
      <w:r>
        <w:rPr/>
        <w:t>Если застройщик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самостоятельно, должностное лицо, ответственное за подготовку ответа, направляет межведомственный запрос о предоставлении указанных документов и обеспечивает получение документов (их копий или сведений, содержащихся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иными нормативными правовыми актами.</w:t>
      </w:r>
    </w:p>
    <w:p>
      <w:pPr>
        <w:pStyle w:val="ConsPlusNormal"/>
        <w:spacing w:before="220" w:after="0"/>
        <w:ind w:firstLine="540"/>
        <w:jc w:val="both"/>
        <w:rPr/>
      </w:pPr>
      <w:r>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услуг (технологическими картами межведомственного взаимодействия) в соответствии со </w:t>
      </w:r>
      <w:hyperlink r:id="rId42">
        <w:r>
          <w:rPr>
            <w:color w:val="0000FF"/>
          </w:rPr>
          <w:t>статьей 7.2</w:t>
        </w:r>
      </w:hyperlink>
      <w:r>
        <w:rPr/>
        <w:t xml:space="preserve"> Федерального закона от 27.07.2010 N 210-ФЗ.</w:t>
      </w:r>
    </w:p>
    <w:p>
      <w:pPr>
        <w:pStyle w:val="ConsPlusNormal"/>
        <w:spacing w:before="220" w:after="0"/>
        <w:ind w:firstLine="540"/>
        <w:jc w:val="both"/>
        <w:rPr/>
      </w:pPr>
      <w:r>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 Вся запрошенная информация, полученная в рамках межведомственного взаимодействия, приобщается к поданному заявлению.</w:t>
      </w:r>
    </w:p>
    <w:p>
      <w:pPr>
        <w:pStyle w:val="ConsPlusNormal"/>
        <w:spacing w:before="220" w:after="0"/>
        <w:ind w:firstLine="540"/>
        <w:jc w:val="both"/>
        <w:rPr/>
      </w:pPr>
      <w:r>
        <w:rPr/>
        <w:t>Процедуры межведомственного взаимодействия осуществляются должностными лицами соответствующего структурного подразделения Учреждения, в соответствии с нормативными правовыми актами Российской Федерации, Рязанской области и соответствующими соглашениями.</w:t>
      </w:r>
    </w:p>
    <w:p>
      <w:pPr>
        <w:pStyle w:val="ConsPlusNormal"/>
        <w:spacing w:before="220" w:after="0"/>
        <w:ind w:firstLine="540"/>
        <w:jc w:val="both"/>
        <w:rPr/>
      </w:pPr>
      <w:r>
        <w:rPr/>
        <w:t>В случае поступления запрошенных документов (информации) не в полном объеме или содержащей противоречивые сведения должностное лицо соответствующего структурного подразделения Учреждения, ответственное за подготовку ответа, уточняет запрос и направляет его повторно.</w:t>
      </w:r>
    </w:p>
    <w:p>
      <w:pPr>
        <w:pStyle w:val="ConsPlusNormal"/>
        <w:spacing w:before="220" w:after="0"/>
        <w:ind w:firstLine="540"/>
        <w:jc w:val="both"/>
        <w:rPr/>
      </w:pPr>
      <w:r>
        <w:rPr/>
        <w:t>При рассмотрении заявления о выдаче разрешения на строительство, реконструкцию или о внесении изменений в разрешение на строительство, реконструкцию, в том числе в связи с продлением срока действия разрешения на строительство, реконструкцию, должностное лицо соответствующего структурного подразделения Учреждения вправе обращаться к заявителю по телефону или по электронной почте для получения устных или письменных разъяснений по существу представленных документов.</w:t>
      </w:r>
    </w:p>
    <w:p>
      <w:pPr>
        <w:pStyle w:val="ConsPlusNormal"/>
        <w:spacing w:before="220" w:after="0"/>
        <w:ind w:firstLine="540"/>
        <w:jc w:val="both"/>
        <w:rPr/>
      </w:pPr>
      <w:r>
        <w:rPr/>
        <w:t>При наличии полного комплекта документов, необходимых для предоставления услуги, уполномоченный специалист соответствующего структурного подразделения Учреждения, ответственный за подготовку ответа:</w:t>
      </w:r>
    </w:p>
    <w:p>
      <w:pPr>
        <w:pStyle w:val="ConsPlusNormal"/>
        <w:spacing w:before="220" w:after="0"/>
        <w:ind w:firstLine="540"/>
        <w:jc w:val="both"/>
        <w:rPr/>
      </w:pPr>
      <w:r>
        <w:rPr/>
        <w:t>- формирует дело по объекту капитального строительства;</w:t>
      </w:r>
    </w:p>
    <w:p>
      <w:pPr>
        <w:pStyle w:val="ConsPlusNormal"/>
        <w:spacing w:before="220" w:after="0"/>
        <w:ind w:firstLine="540"/>
        <w:jc w:val="both"/>
        <w:rPr/>
      </w:pPr>
      <w:r>
        <w:rPr/>
        <w:t xml:space="preserve">- в случае если подано заявление о выдаче разрешения на строительство, реконструкцию, проводит проверку в соответствии с </w:t>
      </w:r>
      <w:hyperlink r:id="rId43">
        <w:r>
          <w:rPr>
            <w:color w:val="0000FF"/>
          </w:rPr>
          <w:t>частью 11 статьи 51</w:t>
        </w:r>
      </w:hyperlink>
      <w:r>
        <w:rPr/>
        <w:t xml:space="preserve"> ГрК РФ;</w:t>
      </w:r>
    </w:p>
    <w:p>
      <w:pPr>
        <w:pStyle w:val="ConsPlusNormal"/>
        <w:spacing w:before="220" w:after="0"/>
        <w:ind w:firstLine="540"/>
        <w:jc w:val="both"/>
        <w:rPr/>
      </w:pPr>
      <w:r>
        <w:rPr/>
        <w:t xml:space="preserve">- в случае если подано заявление о выдаче разрешения на строительство, реконструкцию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реконструкцию не приложено заключение, указанное в </w:t>
      </w:r>
      <w:hyperlink r:id="rId44">
        <w:r>
          <w:rPr>
            <w:color w:val="0000FF"/>
          </w:rPr>
          <w:t>части 10.1 статьи 51</w:t>
        </w:r>
      </w:hyperlink>
      <w:r>
        <w:rPr/>
        <w:t xml:space="preserve"> ГрК РФ, либо в заявлении о выдаче разрешения на строительство, реконструкцию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проводит проверку в соответствии с </w:t>
      </w:r>
      <w:hyperlink r:id="rId45">
        <w:r>
          <w:rPr>
            <w:color w:val="0000FF"/>
          </w:rPr>
          <w:t>частью 11.1 статьи 51</w:t>
        </w:r>
      </w:hyperlink>
      <w:r>
        <w:rPr/>
        <w:t xml:space="preserve"> ГрК РФ.</w:t>
      </w:r>
    </w:p>
    <w:p>
      <w:pPr>
        <w:pStyle w:val="ConsPlusNormal"/>
        <w:spacing w:before="220" w:after="0"/>
        <w:ind w:firstLine="540"/>
        <w:jc w:val="both"/>
        <w:rPr/>
      </w:pPr>
      <w:r>
        <w:rPr/>
        <w:t>При подтверждении права заявителя на получение разрешения на строительство, реконструкцию должностное лицо, ответственное за подготовку ответа, готовит проект разрешения на строительство, реконструкцию.</w:t>
      </w:r>
    </w:p>
    <w:p>
      <w:pPr>
        <w:pStyle w:val="ConsPlusNormal"/>
        <w:spacing w:before="220" w:after="0"/>
        <w:ind w:firstLine="540"/>
        <w:jc w:val="both"/>
        <w:rPr/>
      </w:pPr>
      <w:r>
        <w:rPr/>
        <w:t>В случае если подано заявление о внесении изменений в разрешение на строительство, реконструкцию и отсутствуют основания для отказа во внесении изменений, должностное лицо, ответственное за подготовку ответа, готовит проект приказа о внесении изменений в разрешение на строительство, реконструкцию.</w:t>
      </w:r>
    </w:p>
    <w:p>
      <w:pPr>
        <w:pStyle w:val="ConsPlusNormal"/>
        <w:spacing w:before="220" w:after="0"/>
        <w:ind w:firstLine="540"/>
        <w:jc w:val="both"/>
        <w:rPr/>
      </w:pPr>
      <w:r>
        <w:rPr/>
        <w:t>При выявлении оснований для отказа в предоставлении услуги должностное лицо, ответственное за подготовку ответа, готовит проект отказа в предоставлении услуги.</w:t>
      </w:r>
    </w:p>
    <w:p>
      <w:pPr>
        <w:pStyle w:val="ConsPlusNormal"/>
        <w:spacing w:before="220" w:after="0"/>
        <w:ind w:firstLine="540"/>
        <w:jc w:val="both"/>
        <w:rPr/>
      </w:pPr>
      <w:r>
        <w:rPr/>
        <w:t>Результатом административной процедуры является формирование проекта разрешения на строительство, реконструкцию или проекта приказа о внесении изменений в разрешение на строительство, реконструкцию, а при наличии оснований для отказа в предоставлении услуги - формирование проекта отказа в предоставлении услуги.</w:t>
      </w:r>
    </w:p>
    <w:p>
      <w:pPr>
        <w:pStyle w:val="ConsPlusNormal"/>
        <w:spacing w:before="220" w:after="0"/>
        <w:ind w:firstLine="540"/>
        <w:jc w:val="both"/>
        <w:rPr/>
      </w:pPr>
      <w:r>
        <w:rPr/>
        <w:t>Максимальный срок выполнения административной процедуры - 3 рабочих дня.</w:t>
      </w:r>
    </w:p>
    <w:p>
      <w:pPr>
        <w:pStyle w:val="ConsPlusNormal"/>
        <w:spacing w:before="220" w:after="0"/>
        <w:ind w:firstLine="540"/>
        <w:jc w:val="both"/>
        <w:rPr/>
      </w:pPr>
      <w:r>
        <w:rPr/>
        <w:t>3.5. Подготовка и оформление результата предоставления услуги.</w:t>
      </w:r>
    </w:p>
    <w:p>
      <w:pPr>
        <w:pStyle w:val="ConsPlusNormal"/>
        <w:spacing w:before="220" w:after="0"/>
        <w:ind w:firstLine="540"/>
        <w:jc w:val="both"/>
        <w:rPr/>
      </w:pPr>
      <w:r>
        <w:rPr/>
        <w:t>Основанием для начала административной процедуры является поступление от уполномоченного лица, ответственного за подготовку ответа, дела по объекту капитального строительства и проекта разрешения на строительство, реконструкцию или проекта приказа о внесении изменений в разрешение на строительство, реконструкцию или проекта отказа в предоставлении услуги, в отдел выдачи разрешений Учреждения.</w:t>
      </w:r>
    </w:p>
    <w:p>
      <w:pPr>
        <w:pStyle w:val="ConsPlusNormal"/>
        <w:spacing w:before="220" w:after="0"/>
        <w:ind w:firstLine="540"/>
        <w:jc w:val="both"/>
        <w:rPr/>
      </w:pPr>
      <w:r>
        <w:rPr/>
        <w:t>Должностным лицом, ответственным за выполнение административной процедуры, является начальник отдела выдачи разрешений Учреждения или лицо, исполняющее его обязанности.</w:t>
      </w:r>
    </w:p>
    <w:p>
      <w:pPr>
        <w:pStyle w:val="ConsPlusNormal"/>
        <w:spacing w:before="220" w:after="0"/>
        <w:ind w:firstLine="540"/>
        <w:jc w:val="both"/>
        <w:rPr/>
      </w:pPr>
      <w:r>
        <w:rPr/>
        <w:t>Должностное лицо, ответственное за подготовку и оформление результата предоставления услуги, осуществляет проверку представленных документов на соответствие требованиям действующего законодательства и проверку подготовленных проектов разрешения на строительство, реконструкцию или приказа о внесении изменений в разрешение на строительство, реконструкцию, или проекта отказа в предоставлении услуги.</w:t>
      </w:r>
    </w:p>
    <w:p>
      <w:pPr>
        <w:pStyle w:val="ConsPlusNormal"/>
        <w:spacing w:before="220" w:after="0"/>
        <w:ind w:firstLine="540"/>
        <w:jc w:val="both"/>
        <w:rPr/>
      </w:pPr>
      <w:r>
        <w:rPr/>
        <w:t>При соответствии представленных документов и подготовленных проектов требованиям действующего в градостроительной сфере законодательства должностное лицо, ответственное за подготовку и оформление результата предоставления услуги, передает на подпись начальнику Главного управления или лицу, исполняющему его обязанности, проекты разрешения на строительство, реконструкцию или приказа о внесении изменений в разрешение на строительство, реконструкцию.</w:t>
      </w:r>
    </w:p>
    <w:p>
      <w:pPr>
        <w:pStyle w:val="ConsPlusNormal"/>
        <w:spacing w:before="220" w:after="0"/>
        <w:ind w:firstLine="540"/>
        <w:jc w:val="both"/>
        <w:rPr/>
      </w:pPr>
      <w:r>
        <w:rPr/>
        <w:t>При наличии противоречий в представленных документах и подготовленных проектах требованиям действующего в градостроительной сфере законодательства должностное лицо, ответственное за подготовку и оформление результата предоставления услуги, готовит и передает на подпись начальнику Главного управления или лицу, исполняющему его обязанности, проект отказа в предоставлении услуги.</w:t>
      </w:r>
    </w:p>
    <w:p>
      <w:pPr>
        <w:pStyle w:val="ConsPlusNormal"/>
        <w:spacing w:before="220" w:after="0"/>
        <w:ind w:firstLine="540"/>
        <w:jc w:val="both"/>
        <w:rPr/>
      </w:pPr>
      <w:r>
        <w:rPr/>
        <w:t>Начальник Главного управления или лицо, исполняющее его обязанности, подписывает разрешение на строительство, реконструкцию или приказ о внесении изменений в разрешение на строительство, реконструкцию или отказ в предоставлении услуги.</w:t>
      </w:r>
    </w:p>
    <w:p>
      <w:pPr>
        <w:pStyle w:val="ConsPlusNormal"/>
        <w:spacing w:before="220" w:after="0"/>
        <w:ind w:firstLine="540"/>
        <w:jc w:val="both"/>
        <w:rPr/>
      </w:pPr>
      <w:r>
        <w:rPr/>
        <w:t xml:space="preserve">Подписанное разрешение на строительство, реконструкцию регистрируется уполномоченным специалистом Учреждения в </w:t>
      </w:r>
      <w:hyperlink w:anchor="P626">
        <w:r>
          <w:rPr>
            <w:color w:val="0000FF"/>
          </w:rPr>
          <w:t>журнале</w:t>
        </w:r>
      </w:hyperlink>
      <w:r>
        <w:rPr/>
        <w:t xml:space="preserve"> учета выданных разрешений на строительство, реконструкцию (приложение N 3 к Административному регламенту) с указанием в разрешении на строительство, реконструкцию номера, присвоенного в порядке, установленном </w:t>
      </w:r>
      <w:hyperlink r:id="rId46">
        <w:r>
          <w:rPr>
            <w:color w:val="0000FF"/>
          </w:rPr>
          <w:t>приказом</w:t>
        </w:r>
      </w:hyperlink>
      <w:r>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pPr>
        <w:pStyle w:val="ConsPlusNormal"/>
        <w:spacing w:before="220" w:after="0"/>
        <w:ind w:firstLine="540"/>
        <w:jc w:val="both"/>
        <w:rPr/>
      </w:pPr>
      <w:r>
        <w:rPr/>
        <w:t>Подписанный приказ о внесении изменений в разрешение на строительство, реконструкцию или отказ в предоставлении услуги регистрируются уполномоченным специалистом Главного управления в порядке делопроизводства по номенклатуре дел.</w:t>
      </w:r>
    </w:p>
    <w:p>
      <w:pPr>
        <w:pStyle w:val="ConsPlusNormal"/>
        <w:spacing w:before="220" w:after="0"/>
        <w:ind w:firstLine="540"/>
        <w:jc w:val="both"/>
        <w:rPr/>
      </w:pPr>
      <w:r>
        <w:rPr/>
        <w:t>Максимальный срок выполнения административной процедуры - 1 рабочий день.</w:t>
      </w:r>
    </w:p>
    <w:p>
      <w:pPr>
        <w:pStyle w:val="ConsPlusNormal"/>
        <w:spacing w:before="220" w:after="0"/>
        <w:ind w:firstLine="540"/>
        <w:jc w:val="both"/>
        <w:rPr/>
      </w:pPr>
      <w:r>
        <w:rPr/>
        <w:t>В случае подачи запроса через Портал в личный кабинет заявителя на Портале с использованием ИС направляется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pPr>
        <w:pStyle w:val="ConsPlusNormal"/>
        <w:spacing w:before="220" w:after="0"/>
        <w:ind w:firstLine="540"/>
        <w:jc w:val="both"/>
        <w:rPr/>
      </w:pPr>
      <w:r>
        <w:rPr/>
        <w:t>Также заявитель может быть проинформирован по электронной почте о направлении уведомления о результате рассмотрения документов в личный кабинет заявителя на Портале.</w:t>
      </w:r>
    </w:p>
    <w:p>
      <w:pPr>
        <w:pStyle w:val="ConsPlusNormal"/>
        <w:spacing w:before="220" w:after="0"/>
        <w:ind w:firstLine="540"/>
        <w:jc w:val="both"/>
        <w:rPr/>
      </w:pPr>
      <w:r>
        <w:rPr/>
        <w:t>3.6. Направление результата предоставления услуги в уполномоченную организацию.</w:t>
      </w:r>
    </w:p>
    <w:p>
      <w:pPr>
        <w:pStyle w:val="ConsPlusNormal"/>
        <w:spacing w:before="220" w:after="0"/>
        <w:ind w:firstLine="540"/>
        <w:jc w:val="both"/>
        <w:rPr/>
      </w:pPr>
      <w:r>
        <w:rPr/>
        <w:t>Основанием для начала административной процедуры по направлению результата предоставления услуги в уполномоченную организацию является окончание административной процедуры по подготовке и оформлению результата предоставления услуги.</w:t>
      </w:r>
    </w:p>
    <w:p>
      <w:pPr>
        <w:pStyle w:val="ConsPlusNormal"/>
        <w:spacing w:before="220" w:after="0"/>
        <w:ind w:firstLine="540"/>
        <w:jc w:val="both"/>
        <w:rPr/>
      </w:pPr>
      <w:r>
        <w:rPr/>
        <w:t>В случае, если заявитель указал в заявлении способ получения результата предоставления услуги: получить в уполномоченной организации, результат предоставления услуги в порядке делопроизводства передается должностному лицу Учреждения, ответственному за направление документов в уполномоченную организацию.</w:t>
      </w:r>
    </w:p>
    <w:p>
      <w:pPr>
        <w:pStyle w:val="ConsPlusNormal"/>
        <w:spacing w:before="220" w:after="0"/>
        <w:ind w:firstLine="540"/>
        <w:jc w:val="both"/>
        <w:rPr/>
      </w:pPr>
      <w:r>
        <w:rPr/>
        <w:t>Должностное лицо Учреждения, ответственное за направление документов в уполномоченную организацию, передает результат предоставления услуги в уполномоченную организацию для выдачи заявителю.</w:t>
      </w:r>
    </w:p>
    <w:p>
      <w:pPr>
        <w:pStyle w:val="ConsPlusNormal"/>
        <w:spacing w:before="220" w:after="0"/>
        <w:ind w:firstLine="540"/>
        <w:jc w:val="both"/>
        <w:rPr/>
      </w:pPr>
      <w:r>
        <w:rPr/>
        <w:t>Направление результата предоставления услуги осуществляется на бумажных носителях.</w:t>
      </w:r>
    </w:p>
    <w:p>
      <w:pPr>
        <w:pStyle w:val="ConsPlusNormal"/>
        <w:spacing w:before="220" w:after="0"/>
        <w:ind w:firstLine="540"/>
        <w:jc w:val="both"/>
        <w:rPr/>
      </w:pPr>
      <w:r>
        <w:rPr/>
        <w:t>Результатом административной процедуры по направлению результата предоставления услуги в уполномоченную организацию является поступление разрешения на строительство, реконструкцию или приказа о внесении изменений в разрешение на строительство, реконструкцию или отказа в предоставлении услуги в уполномоченную организацию.</w:t>
      </w:r>
    </w:p>
    <w:p>
      <w:pPr>
        <w:pStyle w:val="ConsPlusNormal"/>
        <w:spacing w:before="220" w:after="0"/>
        <w:ind w:firstLine="540"/>
        <w:jc w:val="both"/>
        <w:rPr/>
      </w:pPr>
      <w:r>
        <w:rPr/>
        <w:t>Способом фиксации результата выполнения административной процедуры по направлению результата предоставления услуги в уполномоченную организацию является отметка о направлении в уполномоченную организацию результата предоставления услуги и отметка о получении ответственным специалистом уполномоченной организации в описи документов или листе сопровождения.</w:t>
      </w:r>
    </w:p>
    <w:p>
      <w:pPr>
        <w:pStyle w:val="ConsPlusNormal"/>
        <w:spacing w:before="220" w:after="0"/>
        <w:ind w:firstLine="540"/>
        <w:jc w:val="both"/>
        <w:rPr/>
      </w:pPr>
      <w:r>
        <w:rPr/>
        <w:t>Максимальный срок административной процедуры - 1 рабочий день.</w:t>
      </w:r>
    </w:p>
    <w:p>
      <w:pPr>
        <w:pStyle w:val="ConsPlusNormal"/>
        <w:spacing w:before="220" w:after="0"/>
        <w:ind w:firstLine="540"/>
        <w:jc w:val="both"/>
        <w:rPr/>
      </w:pPr>
      <w:bookmarkStart w:id="14" w:name="P366"/>
      <w:bookmarkEnd w:id="14"/>
      <w:r>
        <w:rPr/>
        <w:t>3.7. Выдача заявителю результата предоставления услуги.</w:t>
      </w:r>
    </w:p>
    <w:p>
      <w:pPr>
        <w:pStyle w:val="ConsPlusNormal"/>
        <w:spacing w:before="220" w:after="0"/>
        <w:ind w:firstLine="540"/>
        <w:jc w:val="both"/>
        <w:rPr/>
      </w:pPr>
      <w:r>
        <w:rPr/>
        <w:t>Разрешение на строительство, реконструкцию, приказ о внесении изменений в разрешение на строительство, реконструкцию или отказ в предоставлении услуги могут быть выданы в форме электронного документа, подписанного электронной подписью, в случае, если это указано в заявлении о выдаче разрешения на строительство, реконструкцию или в заявлении о внесении изменений в разрешение на строительство, реконструкцию.</w:t>
      </w:r>
    </w:p>
    <w:p>
      <w:pPr>
        <w:pStyle w:val="ConsPlusNormal"/>
        <w:spacing w:before="220" w:after="0"/>
        <w:ind w:firstLine="540"/>
        <w:jc w:val="both"/>
        <w:rPr/>
      </w:pPr>
      <w:r>
        <w:rPr/>
        <w:t>Основанием для начала административной процедуры по выдаче заявителю результата предоставления услуги на бумажном носителе уполномоченной организацией является поступление должностному лицу уполномоченной организации, ответственному за выдачу документов, разрешения на строительство, реконструкцию или приказа о внесении изменений в разрешение на строительство, реконструкцию или отказа в предоставлении услуги.</w:t>
      </w:r>
    </w:p>
    <w:p>
      <w:pPr>
        <w:pStyle w:val="ConsPlusNormal"/>
        <w:spacing w:before="220" w:after="0"/>
        <w:ind w:firstLine="540"/>
        <w:jc w:val="both"/>
        <w:rPr/>
      </w:pPr>
      <w:r>
        <w:rPr/>
        <w:t>Должностное лицо уполномоченной организации, ответственное за выдачу документов, в течение 1 рабочего дня со дня приема от Учреждения результата предоставления услуги, сообщает заявителю лично, по телефону или электронной почте о результате предоставления услуги.</w:t>
      </w:r>
    </w:p>
    <w:p>
      <w:pPr>
        <w:pStyle w:val="ConsPlusNormal"/>
        <w:spacing w:before="220" w:after="0"/>
        <w:ind w:firstLine="540"/>
        <w:jc w:val="both"/>
        <w:rPr/>
      </w:pPr>
      <w:r>
        <w:rPr/>
        <w:t>Должностное лицо уполномоченной организации, ответственное за выдачу результата предоставления услуги:</w:t>
      </w:r>
    </w:p>
    <w:p>
      <w:pPr>
        <w:pStyle w:val="ConsPlusNormal"/>
        <w:spacing w:before="220" w:after="0"/>
        <w:ind w:firstLine="540"/>
        <w:jc w:val="both"/>
        <w:rPr/>
      </w:pPr>
      <w:r>
        <w:rPr/>
        <w:t>- устанавливает личность заявителя, в том числе проверяет документ, удостоверяющий личность;</w:t>
      </w:r>
    </w:p>
    <w:p>
      <w:pPr>
        <w:pStyle w:val="ConsPlusNormal"/>
        <w:spacing w:before="220" w:after="0"/>
        <w:ind w:firstLine="540"/>
        <w:jc w:val="both"/>
        <w:rPr/>
      </w:pPr>
      <w:r>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услуги;</w:t>
      </w:r>
    </w:p>
    <w:p>
      <w:pPr>
        <w:pStyle w:val="ConsPlusNormal"/>
        <w:spacing w:before="220" w:after="0"/>
        <w:ind w:firstLine="540"/>
        <w:jc w:val="both"/>
        <w:rPr/>
      </w:pPr>
      <w:r>
        <w:rPr/>
        <w:t>- выясняет у заявителя номер, указанный в расписке о приеме документов;</w:t>
      </w:r>
    </w:p>
    <w:p>
      <w:pPr>
        <w:pStyle w:val="ConsPlusNormal"/>
        <w:spacing w:before="220" w:after="0"/>
        <w:ind w:firstLine="540"/>
        <w:jc w:val="both"/>
        <w:rPr/>
      </w:pPr>
      <w:r>
        <w:rPr/>
        <w:t>- находит документы по предоставлению услуги (по номеру, указанному в расписке), а также документы, подлежащие выдаче;</w:t>
      </w:r>
    </w:p>
    <w:p>
      <w:pPr>
        <w:pStyle w:val="ConsPlusNormal"/>
        <w:spacing w:before="220" w:after="0"/>
        <w:ind w:firstLine="540"/>
        <w:jc w:val="both"/>
        <w:rPr/>
      </w:pPr>
      <w:r>
        <w:rPr/>
        <w:t>- делает запись в расписке или АИС МФЦ о выдаче документов;</w:t>
      </w:r>
    </w:p>
    <w:p>
      <w:pPr>
        <w:pStyle w:val="ConsPlusNormal"/>
        <w:spacing w:before="220" w:after="0"/>
        <w:ind w:firstLine="540"/>
        <w:jc w:val="both"/>
        <w:rPr/>
      </w:pPr>
      <w:r>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услуги в расписке;</w:t>
      </w:r>
    </w:p>
    <w:p>
      <w:pPr>
        <w:pStyle w:val="ConsPlusNormal"/>
        <w:spacing w:before="220" w:after="0"/>
        <w:ind w:firstLine="540"/>
        <w:jc w:val="both"/>
        <w:rPr/>
      </w:pPr>
      <w:r>
        <w:rPr/>
        <w:t>- выдает результат предоставления услуги заявителю в одном подлинном экземпляре.</w:t>
      </w:r>
    </w:p>
    <w:p>
      <w:pPr>
        <w:pStyle w:val="ConsPlusNormal"/>
        <w:spacing w:before="220" w:after="0"/>
        <w:ind w:firstLine="540"/>
        <w:jc w:val="both"/>
        <w:rPr/>
      </w:pPr>
      <w:r>
        <w:rPr/>
        <w:t>Результатом административной процедуры по выдаче заявителю результата предоставления услуги уполномоченной организацией является получение заявителем документов, являющихся результатом предоставления услуги.</w:t>
      </w:r>
    </w:p>
    <w:p>
      <w:pPr>
        <w:pStyle w:val="ConsPlusNormal"/>
        <w:spacing w:before="220" w:after="0"/>
        <w:ind w:firstLine="540"/>
        <w:jc w:val="both"/>
        <w:rPr/>
      </w:pPr>
      <w:r>
        <w:rPr/>
        <w:t>Способом фиксации результата выполнения административной процедуры по выдаче заявителю результата предоставления услуги уполномоченной организацией является регистрация документов, являющихся результатом предоставления услуги, в АИС МФЦ.</w:t>
      </w:r>
    </w:p>
    <w:p>
      <w:pPr>
        <w:pStyle w:val="ConsPlusNormal"/>
        <w:spacing w:before="220" w:after="0"/>
        <w:ind w:firstLine="540"/>
        <w:jc w:val="both"/>
        <w:rPr/>
      </w:pPr>
      <w:r>
        <w:rPr/>
        <w:t>Максимальный срок административной процедуры - 1 рабочий день.</w:t>
      </w:r>
    </w:p>
    <w:p>
      <w:pPr>
        <w:pStyle w:val="ConsPlusNormal"/>
        <w:spacing w:before="220" w:after="0"/>
        <w:ind w:firstLine="540"/>
        <w:jc w:val="both"/>
        <w:rPr/>
      </w:pPr>
      <w:r>
        <w:rPr/>
        <w:t>3.8. Исправление допущенных опечаток и (или) ошибок в выданных в результате предоставления государственной услуги документах.</w:t>
      </w:r>
    </w:p>
    <w:p>
      <w:pPr>
        <w:pStyle w:val="ConsPlusNormal"/>
        <w:spacing w:before="220" w:after="0"/>
        <w:ind w:firstLine="540"/>
        <w:jc w:val="both"/>
        <w:rPr/>
      </w:pPr>
      <w:r>
        <w:rPr/>
        <w:t>3.8.1. Основанием для начала административной процедуры является представление (направление) заявителем в Учреждение либо в уполномоченную организацию в произвольной форме заявления об исправлении опечаток и (или) ошибок, допущенных в выданных в результате предоставления услуги документах.</w:t>
      </w:r>
    </w:p>
    <w:p>
      <w:pPr>
        <w:pStyle w:val="ConsPlusNormal"/>
        <w:spacing w:before="220" w:after="0"/>
        <w:ind w:firstLine="540"/>
        <w:jc w:val="both"/>
        <w:rPr/>
      </w:pPr>
      <w:r>
        <w:rPr/>
        <w:t>3.8.2. Должностное лицо Учреждения, ответственное за предоставление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 в Учреждении.</w:t>
      </w:r>
    </w:p>
    <w:p>
      <w:pPr>
        <w:pStyle w:val="ConsPlusNormal"/>
        <w:spacing w:before="220" w:after="0"/>
        <w:ind w:firstLine="540"/>
        <w:jc w:val="both"/>
        <w:rPr/>
      </w:pPr>
      <w:r>
        <w:rPr/>
        <w:t>3.8.3. Критерием принятия решения по административной процедуре является наличие или отсутствие таких опечаток и (или) ошибок.</w:t>
      </w:r>
    </w:p>
    <w:p>
      <w:pPr>
        <w:pStyle w:val="ConsPlusNormal"/>
        <w:spacing w:before="220" w:after="0"/>
        <w:ind w:firstLine="540"/>
        <w:jc w:val="both"/>
        <w:rPr/>
      </w:pPr>
      <w:r>
        <w:rPr/>
        <w:t>3.8.4. В случае выявления допущенных опечаток и (или) ошибок в выданных в результате предоставления услуги документах должностное лицо Учреждения, ответственное за предоставление услуги, осуществляет исправление ошибки путем издания приказа о внесении изменений в указанные документы в срок, не превышающий 5 рабочих дней с момента регистрации соответствующего заявления в Учреждении.</w:t>
      </w:r>
    </w:p>
    <w:p>
      <w:pPr>
        <w:pStyle w:val="ConsPlusNormal"/>
        <w:spacing w:before="220" w:after="0"/>
        <w:ind w:firstLine="540"/>
        <w:jc w:val="both"/>
        <w:rPr/>
      </w:pPr>
      <w:r>
        <w:rPr/>
        <w:t>3.8.5. В случае отсутствия опечаток и (или) ошибок в документах, выданных в результате предоставления услуги, должностное лицо Учреждения, ответственное за предоставление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в Учреждении.</w:t>
      </w:r>
    </w:p>
    <w:p>
      <w:pPr>
        <w:pStyle w:val="ConsPlusNormal"/>
        <w:spacing w:before="220" w:after="0"/>
        <w:ind w:firstLine="540"/>
        <w:jc w:val="both"/>
        <w:rPr/>
      </w:pPr>
      <w:r>
        <w:rPr/>
        <w:t>3.8.6. Результатом административной процедуры является выдача (направление) заявителю приказа о внесении изменений в ранее выданный документ, являющегося результатом предоставления услуги, или сообщения об отсутствии таких опечаток и (или) ошибок.</w:t>
      </w:r>
    </w:p>
    <w:p>
      <w:pPr>
        <w:pStyle w:val="ConsPlusNormal"/>
        <w:spacing w:before="220" w:after="0"/>
        <w:ind w:firstLine="540"/>
        <w:jc w:val="both"/>
        <w:rPr/>
      </w:pPr>
      <w:r>
        <w:rPr/>
        <w:t xml:space="preserve">3.8.7. Выдача (направление) заявителю приказа о внесении изменений в ранее выданный документ, являющегося результатом предоставления услуги, или сообщения об отсутствии таких опечаток и (или) ошибок осуществляется в соответствии с порядком, установленным </w:t>
      </w:r>
      <w:hyperlink w:anchor="P366">
        <w:r>
          <w:rPr>
            <w:color w:val="0000FF"/>
          </w:rPr>
          <w:t>пунктом 3.7</w:t>
        </w:r>
      </w:hyperlink>
      <w:r>
        <w:rPr/>
        <w:t xml:space="preserve"> Административного регламента.</w:t>
      </w:r>
    </w:p>
    <w:p>
      <w:pPr>
        <w:pStyle w:val="ConsPlusNormal"/>
        <w:jc w:val="both"/>
        <w:rPr/>
      </w:pPr>
      <w:r>
        <w:rPr/>
      </w:r>
    </w:p>
    <w:p>
      <w:pPr>
        <w:pStyle w:val="ConsPlusTitle"/>
        <w:numPr>
          <w:ilvl w:val="0"/>
          <w:numId w:val="0"/>
        </w:numPr>
        <w:jc w:val="center"/>
        <w:outlineLvl w:val="1"/>
        <w:rPr/>
      </w:pPr>
      <w:r>
        <w:rPr/>
        <w:t>4. Формы контроля за исполнением Административного</w:t>
      </w:r>
    </w:p>
    <w:p>
      <w:pPr>
        <w:pStyle w:val="ConsPlusTitle"/>
        <w:jc w:val="center"/>
        <w:rPr/>
      </w:pPr>
      <w:r>
        <w:rPr/>
        <w:t>регламента</w:t>
      </w:r>
    </w:p>
    <w:p>
      <w:pPr>
        <w:pStyle w:val="ConsPlusNormal"/>
        <w:jc w:val="both"/>
        <w:rPr/>
      </w:pPr>
      <w:r>
        <w:rPr/>
      </w:r>
    </w:p>
    <w:p>
      <w:pPr>
        <w:pStyle w:val="ConsPlusNormal"/>
        <w:ind w:firstLine="540"/>
        <w:jc w:val="both"/>
        <w:rPr/>
      </w:pPr>
      <w:r>
        <w:rPr/>
        <w:t>4.1. Директор Учреждения или уполномоченное лицо Учреждения организует и осуществляет текущий контроль предоставления услуги Учреждением и уполномоченной организацией.</w:t>
      </w:r>
    </w:p>
    <w:p>
      <w:pPr>
        <w:pStyle w:val="ConsPlusNormal"/>
        <w:spacing w:before="220" w:after="0"/>
        <w:ind w:firstLine="540"/>
        <w:jc w:val="both"/>
        <w:rPr/>
      </w:pPr>
      <w:r>
        <w:rPr/>
        <w:t>Контроль за полнотой и качеством предоставления услуги, за соблюдением последовательности действий, определенных административными процедурами, и сроков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 и уполномоченной организации.</w:t>
      </w:r>
    </w:p>
    <w:p>
      <w:pPr>
        <w:pStyle w:val="ConsPlusNormal"/>
        <w:spacing w:before="220" w:after="0"/>
        <w:ind w:firstLine="540"/>
        <w:jc w:val="both"/>
        <w:rPr/>
      </w:pPr>
      <w:r>
        <w:rPr/>
        <w:t>Проверки являются плановыми (осуществляются на основании полугодовых или годовых планов работы) и внеплановыми. При проверке рассматриваются все вопросы, связанные с предоставлением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pPr>
        <w:pStyle w:val="ConsPlusNormal"/>
        <w:spacing w:before="220" w:after="0"/>
        <w:ind w:firstLine="540"/>
        <w:jc w:val="both"/>
        <w:rPr/>
      </w:pPr>
      <w:r>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ConsPlusNormal"/>
        <w:spacing w:before="220" w:after="0"/>
        <w:ind w:firstLine="540"/>
        <w:jc w:val="both"/>
        <w:rPr/>
      </w:pPr>
      <w:r>
        <w:rPr/>
        <w:t>4.2.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Учреждение, а также путем обжалования действий (бездействия) и решений, осуществляемых (принятых) в ходе исполнения положений Административного регламента. Граждане, их объединения и организации вправе получать информацию о порядке предоставления услуги, а также направлять замечания и предложения по улучшению качества и доступности предоставления услуги.</w:t>
      </w:r>
    </w:p>
    <w:p>
      <w:pPr>
        <w:pStyle w:val="ConsPlusNormal"/>
        <w:spacing w:before="220" w:after="0"/>
        <w:ind w:firstLine="540"/>
        <w:jc w:val="both"/>
        <w:rPr/>
      </w:pPr>
      <w:r>
        <w:rPr/>
        <w:t>4.3. Должностные лица и специалисты, ответственные за предоставление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их нахождения в Учреждении.</w:t>
      </w:r>
    </w:p>
    <w:p>
      <w:pPr>
        <w:pStyle w:val="ConsPlusNormal"/>
        <w:spacing w:before="220" w:after="0"/>
        <w:ind w:firstLine="540"/>
        <w:jc w:val="both"/>
        <w:rPr/>
      </w:pPr>
      <w:r>
        <w:rPr/>
        <w:t>Специалист уполномоченной организации,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p>
    <w:p>
      <w:pPr>
        <w:pStyle w:val="ConsPlusNormal"/>
        <w:spacing w:before="220" w:after="0"/>
        <w:ind w:firstLine="540"/>
        <w:jc w:val="both"/>
        <w:rPr/>
      </w:pPr>
      <w:r>
        <w:rPr/>
        <w:t>Специалист,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(журнала) учета выданных документов.</w:t>
      </w:r>
    </w:p>
    <w:p>
      <w:pPr>
        <w:pStyle w:val="ConsPlusNormal"/>
        <w:spacing w:before="220" w:after="0"/>
        <w:ind w:firstLine="540"/>
        <w:jc w:val="both"/>
        <w:rPr/>
      </w:pPr>
      <w:r>
        <w:rPr/>
        <w:t>Персональная ответственность должностных лиц и специалистов закрепляется в их должностных инструкциях.</w:t>
      </w:r>
    </w:p>
    <w:p>
      <w:pPr>
        <w:pStyle w:val="ConsPlusNormal"/>
        <w:spacing w:before="220" w:after="0"/>
        <w:ind w:firstLine="540"/>
        <w:jc w:val="both"/>
        <w:rPr/>
      </w:pPr>
      <w:r>
        <w:rPr/>
        <w:t>Учреждение несет ответственность за хранение дел, законченных делопроизводством.</w:t>
      </w:r>
    </w:p>
    <w:p>
      <w:pPr>
        <w:pStyle w:val="ConsPlusNormal"/>
        <w:jc w:val="both"/>
        <w:rPr/>
      </w:pPr>
      <w:r>
        <w:rPr/>
      </w:r>
    </w:p>
    <w:p>
      <w:pPr>
        <w:pStyle w:val="ConsPlusTitle"/>
        <w:numPr>
          <w:ilvl w:val="0"/>
          <w:numId w:val="0"/>
        </w:numPr>
        <w:jc w:val="center"/>
        <w:outlineLvl w:val="1"/>
        <w:rPr/>
      </w:pPr>
      <w:r>
        <w:rPr/>
        <w:t>5. Досудебный (внесудебный) порядок обжалования решений</w:t>
      </w:r>
    </w:p>
    <w:p>
      <w:pPr>
        <w:pStyle w:val="ConsPlusTitle"/>
        <w:jc w:val="center"/>
        <w:rPr/>
      </w:pPr>
      <w:r>
        <w:rPr/>
        <w:t>и действий (бездействия) органа, а также должностных лиц</w:t>
      </w:r>
    </w:p>
    <w:p>
      <w:pPr>
        <w:pStyle w:val="ConsPlusNormal"/>
        <w:jc w:val="both"/>
        <w:rPr/>
      </w:pPr>
      <w:r>
        <w:rPr/>
      </w:r>
    </w:p>
    <w:p>
      <w:pPr>
        <w:pStyle w:val="ConsPlusNormal"/>
        <w:ind w:firstLine="540"/>
        <w:jc w:val="both"/>
        <w:rPr/>
      </w:pPr>
      <w:r>
        <w:rPr/>
        <w:t xml:space="preserve">5.1.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r:id="rId47">
        <w:r>
          <w:rPr>
            <w:color w:val="0000FF"/>
          </w:rPr>
          <w:t>законом</w:t>
        </w:r>
      </w:hyperlink>
      <w:r>
        <w:rPr/>
        <w:t xml:space="preserve"> от 27.07.2010 N 210-ФЗ.</w:t>
      </w:r>
    </w:p>
    <w:p>
      <w:pPr>
        <w:pStyle w:val="ConsPlusNormal"/>
        <w:spacing w:before="220" w:after="0"/>
        <w:ind w:firstLine="540"/>
        <w:jc w:val="both"/>
        <w:rPr/>
      </w:pPr>
      <w:r>
        <w:rPr/>
        <w:t>Заявители имеют право на обжалование решений, действий (бездействия) специалистов и должностных лиц Главного управления, Учреждения и уполномоченной организации в следующих случаях:</w:t>
      </w:r>
    </w:p>
    <w:p>
      <w:pPr>
        <w:pStyle w:val="ConsPlusNormal"/>
        <w:spacing w:before="220" w:after="0"/>
        <w:ind w:firstLine="540"/>
        <w:jc w:val="both"/>
        <w:rPr/>
      </w:pPr>
      <w:r>
        <w:rPr/>
        <w:t>1) нарушение срока регистрации запроса о предоставлении услуги;</w:t>
      </w:r>
    </w:p>
    <w:p>
      <w:pPr>
        <w:pStyle w:val="ConsPlusNormal"/>
        <w:spacing w:before="220" w:after="0"/>
        <w:ind w:firstLine="540"/>
        <w:jc w:val="both"/>
        <w:rPr/>
      </w:pPr>
      <w:r>
        <w:rPr/>
        <w:t>2) нарушение срока предоставления услуги;</w:t>
      </w:r>
    </w:p>
    <w:p>
      <w:pPr>
        <w:pStyle w:val="ConsPlusNormal"/>
        <w:spacing w:before="220" w:after="0"/>
        <w:ind w:firstLine="540"/>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pPr>
        <w:pStyle w:val="ConsPlusNormal"/>
        <w:spacing w:before="220" w:after="0"/>
        <w:ind w:firstLine="540"/>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pPr>
        <w:pStyle w:val="ConsPlusNormal"/>
        <w:spacing w:before="220" w:after="0"/>
        <w:ind w:firstLine="540"/>
        <w:jc w:val="both"/>
        <w:rPr/>
      </w:pPr>
      <w:r>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spacing w:before="220" w:after="0"/>
        <w:ind w:firstLine="540"/>
        <w:jc w:val="both"/>
        <w:rPr/>
      </w:pPr>
      <w:r>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spacing w:before="220" w:after="0"/>
        <w:ind w:firstLine="540"/>
        <w:jc w:val="both"/>
        <w:rPr/>
      </w:pPr>
      <w:r>
        <w:rP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pPr>
        <w:pStyle w:val="ConsPlusNormal"/>
        <w:spacing w:before="220" w:after="0"/>
        <w:ind w:firstLine="540"/>
        <w:jc w:val="both"/>
        <w:rPr/>
      </w:pPr>
      <w:r>
        <w:rPr/>
        <w:t>8) нарушение срока или порядка выдачи документов по результатам предоставления услуги;</w:t>
      </w:r>
    </w:p>
    <w:p>
      <w:pPr>
        <w:pStyle w:val="ConsPlusNormal"/>
        <w:spacing w:before="220" w:after="0"/>
        <w:ind w:firstLine="540"/>
        <w:jc w:val="both"/>
        <w:rPr/>
      </w:pPr>
      <w:r>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spacing w:before="220" w:after="0"/>
        <w:ind w:firstLine="540"/>
        <w:jc w:val="both"/>
        <w:rPr/>
      </w:pPr>
      <w:r>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8">
        <w:r>
          <w:rPr>
            <w:color w:val="0000FF"/>
          </w:rPr>
          <w:t>пунктом 4 части 1 статьи 7</w:t>
        </w:r>
      </w:hyperlink>
      <w:r>
        <w:rPr/>
        <w:t xml:space="preserve"> Федерального закона от 27.07.2010 N 210-ФЗ.</w:t>
      </w:r>
    </w:p>
    <w:p>
      <w:pPr>
        <w:pStyle w:val="ConsPlusNormal"/>
        <w:spacing w:before="220" w:after="0"/>
        <w:ind w:firstLine="540"/>
        <w:jc w:val="both"/>
        <w:rPr/>
      </w:pPr>
      <w:r>
        <w:rPr/>
        <w:t>Информация о порядке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размещена на ЕПГУ.</w:t>
      </w:r>
    </w:p>
    <w:p>
      <w:pPr>
        <w:pStyle w:val="ConsPlusNormal"/>
        <w:spacing w:before="220" w:after="0"/>
        <w:ind w:firstLine="540"/>
        <w:jc w:val="both"/>
        <w:rPr/>
      </w:pPr>
      <w:r>
        <w:rPr/>
        <w:t>5.2. Заявитель вправе запросить в органе, предоставляющем услугу, информацию и документы, необходимые для обоснования и рассмотрения жалобы.</w:t>
      </w:r>
    </w:p>
    <w:p>
      <w:pPr>
        <w:pStyle w:val="ConsPlusNormal"/>
        <w:spacing w:before="220" w:after="0"/>
        <w:ind w:firstLine="540"/>
        <w:jc w:val="both"/>
        <w:rPr/>
      </w:pPr>
      <w:bookmarkStart w:id="15" w:name="P421"/>
      <w:bookmarkEnd w:id="15"/>
      <w:r>
        <w:rPr/>
        <w:t>5.3. Жалоба подается в письменной форме на бумажном носителе либо в электронной форме в Главное управление или в Учреждение.</w:t>
      </w:r>
    </w:p>
    <w:p>
      <w:pPr>
        <w:pStyle w:val="ConsPlusNormal"/>
        <w:spacing w:before="220" w:after="0"/>
        <w:ind w:firstLine="540"/>
        <w:jc w:val="both"/>
        <w:rPr/>
      </w:pPr>
      <w:r>
        <w:rPr/>
        <w:t>Жалоба на решение, действия (бездействие) начальника Главного управления рассматривается в Правительстве Рязанской области, жалоба на решение, действия (бездействие) должностного лица Главного управления рассматривается начальником Главного управления, жалоба на решение, действия (бездействие) руководителя Учреждения рассматривается непосредственно начальником Главного управления, жалоба на решение, действия (бездействие) должностного лица Учреждения рассматривается директором Учреждения (далее - должностные лица, наделенные полномочиями по рассмотрению жалоб).</w:t>
      </w:r>
    </w:p>
    <w:p>
      <w:pPr>
        <w:pStyle w:val="ConsPlusNormal"/>
        <w:spacing w:before="220" w:after="0"/>
        <w:ind w:firstLine="540"/>
        <w:jc w:val="both"/>
        <w:rPr/>
      </w:pPr>
      <w:r>
        <w:rPr/>
        <w:t>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Главного управления, Единого портала государственных и муниципальных услуг (функций), а также может быть принята при личном приеме заявителя.</w:t>
      </w:r>
    </w:p>
    <w:p>
      <w:pPr>
        <w:pStyle w:val="ConsPlusNormal"/>
        <w:spacing w:before="220" w:after="0"/>
        <w:ind w:firstLine="540"/>
        <w:jc w:val="both"/>
        <w:rPr/>
      </w:pPr>
      <w:r>
        <w:rPr/>
        <w:t xml:space="preserve">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9">
        <w:r>
          <w:rPr>
            <w:color w:val="0000FF"/>
          </w:rPr>
          <w:t>частью 2 статьи 6</w:t>
        </w:r>
      </w:hyperlink>
      <w:r>
        <w:rPr/>
        <w:t xml:space="preserve"> ГрК РФ, может быть подана такими лицами в порядке, установленном </w:t>
      </w:r>
      <w:hyperlink r:id="rId50">
        <w:r>
          <w:rPr>
            <w:color w:val="0000FF"/>
          </w:rPr>
          <w:t>статьей 11.2</w:t>
        </w:r>
      </w:hyperlink>
      <w:r>
        <w:rP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p>
    <w:p>
      <w:pPr>
        <w:pStyle w:val="ConsPlusNormal"/>
        <w:spacing w:before="220" w:after="0"/>
        <w:ind w:firstLine="540"/>
        <w:jc w:val="both"/>
        <w:rPr/>
      </w:pPr>
      <w:r>
        <w:rPr/>
        <w:t>5.4. Жалоба должна содержать:</w:t>
      </w:r>
    </w:p>
    <w:p>
      <w:pPr>
        <w:pStyle w:val="ConsPlusNormal"/>
        <w:spacing w:before="220" w:after="0"/>
        <w:ind w:firstLine="540"/>
        <w:jc w:val="both"/>
        <w:rPr/>
      </w:pPr>
      <w:r>
        <w:rPr/>
        <w:t>1) наименование органа, предоставляющего услугу, должностного лица или специалиста Главного управления, Учреждения либо уполномоченной организации, решения и (или) действия (бездействия) которых обжалуются;</w:t>
      </w:r>
    </w:p>
    <w:p>
      <w:pPr>
        <w:pStyle w:val="ConsPlusNormal"/>
        <w:spacing w:before="220" w:after="0"/>
        <w:ind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before="220" w:after="0"/>
        <w:ind w:firstLine="540"/>
        <w:jc w:val="both"/>
        <w:rPr/>
      </w:pPr>
      <w:r>
        <w:rPr/>
        <w:t>3)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w:t>
      </w:r>
    </w:p>
    <w:p>
      <w:pPr>
        <w:pStyle w:val="ConsPlusNormal"/>
        <w:spacing w:before="220" w:after="0"/>
        <w:ind w:firstLine="540"/>
        <w:jc w:val="both"/>
        <w:rPr/>
      </w:pPr>
      <w:r>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государственного служащего. Заявителем могут быть представлены документы (при наличии), подтверждающие доводы заявителя, либо их копии.</w:t>
      </w:r>
    </w:p>
    <w:p>
      <w:pPr>
        <w:pStyle w:val="ConsPlusNormal"/>
        <w:spacing w:before="220" w:after="0"/>
        <w:ind w:firstLine="540"/>
        <w:jc w:val="both"/>
        <w:rPr/>
      </w:pPr>
      <w:r>
        <w:rPr/>
        <w:t>5.5.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spacing w:before="220" w:after="0"/>
        <w:ind w:firstLine="540"/>
        <w:jc w:val="both"/>
        <w:rPr/>
      </w:pPr>
      <w:bookmarkStart w:id="16" w:name="P431"/>
      <w:bookmarkEnd w:id="16"/>
      <w:r>
        <w:rPr/>
        <w:t>5.6. По результатам рассмотрения жалобы уполномоченный орган принимает одно из следующих решений:</w:t>
      </w:r>
    </w:p>
    <w:p>
      <w:pPr>
        <w:pStyle w:val="ConsPlusNormal"/>
        <w:spacing w:before="220" w:after="0"/>
        <w:ind w:firstLine="540"/>
        <w:jc w:val="both"/>
        <w:rPr/>
      </w:pPr>
      <w:r>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услуги документах;</w:t>
      </w:r>
    </w:p>
    <w:p>
      <w:pPr>
        <w:pStyle w:val="ConsPlusNormal"/>
        <w:spacing w:before="220" w:after="0"/>
        <w:ind w:firstLine="540"/>
        <w:jc w:val="both"/>
        <w:rPr/>
      </w:pPr>
      <w:r>
        <w:rPr/>
        <w:t>2) отказывает в удовлетворении жалобы.</w:t>
      </w:r>
    </w:p>
    <w:p>
      <w:pPr>
        <w:pStyle w:val="ConsPlusNormal"/>
        <w:spacing w:before="220" w:after="0"/>
        <w:ind w:firstLine="540"/>
        <w:jc w:val="both"/>
        <w:rPr/>
      </w:pPr>
      <w:r>
        <w:rPr/>
        <w:t xml:space="preserve">5.7. Не позднее дня, следующего за днем принятия решения, указанного в </w:t>
      </w:r>
      <w:hyperlink w:anchor="P431">
        <w:r>
          <w:rPr>
            <w:color w:val="0000FF"/>
          </w:rPr>
          <w:t>пункте 5.6</w:t>
        </w:r>
      </w:hyperlink>
      <w:r>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before="220" w:after="0"/>
        <w:ind w:firstLine="540"/>
        <w:jc w:val="both"/>
        <w:rPr/>
      </w:pPr>
      <w:r>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уполномоченной организацией либо организацией, предусмотренной </w:t>
      </w:r>
      <w:hyperlink r:id="rId51">
        <w:r>
          <w:rPr>
            <w:color w:val="0000FF"/>
          </w:rPr>
          <w:t>частью 1.1 статьи 16</w:t>
        </w:r>
      </w:hyperlink>
      <w:r>
        <w:rPr/>
        <w:t xml:space="preserve"> Федерального закона от 27.07.2010 N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ConsPlusNormal"/>
        <w:spacing w:before="220" w:after="0"/>
        <w:ind w:firstLine="540"/>
        <w:jc w:val="both"/>
        <w:rPr/>
      </w:pPr>
      <w: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spacing w:before="220" w:after="0"/>
        <w:ind w:firstLine="540"/>
        <w:jc w:val="both"/>
        <w:rPr/>
      </w:pPr>
      <w:r>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421">
        <w:r>
          <w:rPr>
            <w:color w:val="0000FF"/>
          </w:rPr>
          <w:t>пунктом 5.3</w:t>
        </w:r>
      </w:hyperlink>
      <w:r>
        <w:rPr/>
        <w:t xml:space="preserve"> настоящего Административного регламента, незамедлительно направляет имеющиеся материалы в органы прокуратуры.</w:t>
      </w:r>
    </w:p>
    <w:p>
      <w:pPr>
        <w:pStyle w:val="ConsPlusNormal"/>
        <w:spacing w:before="220" w:after="0"/>
        <w:ind w:firstLine="540"/>
        <w:jc w:val="both"/>
        <w:rPr/>
      </w:pPr>
      <w:r>
        <w:rPr/>
        <w:t>5.9. Заявители вправе обжаловать решения, принятые в ходе исполнения государственной услуги, действия (бездействие) должностных лиц Главного управления и (или) Учреждения в судебном порядке.</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административному регламенту</w:t>
      </w:r>
    </w:p>
    <w:p>
      <w:pPr>
        <w:pStyle w:val="ConsPlusNormal"/>
        <w:jc w:val="right"/>
        <w:rPr/>
      </w:pPr>
      <w:r>
        <w:rPr/>
        <w:t>предоставления государственной</w:t>
      </w:r>
    </w:p>
    <w:p>
      <w:pPr>
        <w:pStyle w:val="ConsPlusNormal"/>
        <w:jc w:val="right"/>
        <w:rPr/>
      </w:pPr>
      <w:r>
        <w:rPr/>
        <w:t>услуги "Выдача разрешения на</w:t>
      </w:r>
    </w:p>
    <w:p>
      <w:pPr>
        <w:pStyle w:val="ConsPlusNormal"/>
        <w:jc w:val="right"/>
        <w:rPr/>
      </w:pPr>
      <w:r>
        <w:rPr/>
        <w:t>строительство при осуществлении</w:t>
      </w:r>
    </w:p>
    <w:p>
      <w:pPr>
        <w:pStyle w:val="ConsPlusNormal"/>
        <w:jc w:val="right"/>
        <w:rPr/>
      </w:pPr>
      <w:r>
        <w:rPr/>
        <w:t>строительства, реконструкции</w:t>
      </w:r>
    </w:p>
    <w:p>
      <w:pPr>
        <w:pStyle w:val="ConsPlusNormal"/>
        <w:jc w:val="right"/>
        <w:rPr/>
      </w:pPr>
      <w:r>
        <w:rPr/>
        <w:t>объектов капитального строительства"</w:t>
      </w:r>
    </w:p>
    <w:p>
      <w:pPr>
        <w:pStyle w:val="ConsPlusNormal"/>
        <w:jc w:val="both"/>
        <w:rPr/>
      </w:pPr>
      <w:r>
        <w:rPr/>
      </w:r>
    </w:p>
    <w:p>
      <w:pPr>
        <w:pStyle w:val="ConsPlusNonformat"/>
        <w:jc w:val="both"/>
        <w:rPr/>
      </w:pPr>
      <w:bookmarkStart w:id="17" w:name="P452"/>
      <w:bookmarkEnd w:id="17"/>
      <w:r>
        <w:rPr/>
        <w:t xml:space="preserve">                               </w:t>
      </w:r>
      <w:r>
        <w:rPr/>
        <w:t>кому: государственное казенное учреждение</w:t>
      </w:r>
    </w:p>
    <w:p>
      <w:pPr>
        <w:pStyle w:val="ConsPlusNonformat"/>
        <w:jc w:val="both"/>
        <w:rPr/>
      </w:pPr>
      <w:r>
        <w:rPr/>
        <w:t xml:space="preserve">                               </w:t>
      </w:r>
      <w:r>
        <w:rPr/>
        <w:t>Рязанской области "Центр градостроительного</w:t>
      </w:r>
    </w:p>
    <w:p>
      <w:pPr>
        <w:pStyle w:val="ConsPlusNonformat"/>
        <w:jc w:val="both"/>
        <w:rPr/>
      </w:pPr>
      <w:r>
        <w:rPr/>
        <w:t xml:space="preserve">                               </w:t>
      </w:r>
      <w:r>
        <w:rPr/>
        <w:t>развития Рязанской области"</w:t>
      </w:r>
    </w:p>
    <w:p>
      <w:pPr>
        <w:pStyle w:val="ConsPlusNonformat"/>
        <w:jc w:val="both"/>
        <w:rPr/>
      </w:pPr>
      <w:r>
        <w:rPr/>
        <w:t xml:space="preserve">                               </w:t>
      </w:r>
      <w:r>
        <w:rPr/>
        <w:t>от кого: ___________________________________</w:t>
      </w:r>
    </w:p>
    <w:p>
      <w:pPr>
        <w:pStyle w:val="ConsPlusNonformat"/>
        <w:jc w:val="both"/>
        <w:rPr/>
      </w:pPr>
      <w:r>
        <w:rPr/>
        <w:t xml:space="preserve">                               </w:t>
      </w:r>
      <w:r>
        <w:rPr/>
        <w:t>____________________________________________</w:t>
      </w:r>
    </w:p>
    <w:p>
      <w:pPr>
        <w:pStyle w:val="ConsPlusNonformat"/>
        <w:jc w:val="both"/>
        <w:rPr/>
      </w:pPr>
      <w:r>
        <w:rPr/>
        <w:t xml:space="preserve">                               </w:t>
      </w:r>
      <w:r>
        <w:rPr/>
        <w:t>____________________________________________</w:t>
      </w:r>
    </w:p>
    <w:p>
      <w:pPr>
        <w:pStyle w:val="ConsPlusNonformat"/>
        <w:jc w:val="both"/>
        <w:rPr/>
      </w:pPr>
      <w:r>
        <w:rPr/>
        <w:t xml:space="preserve">                                     </w:t>
      </w:r>
      <w:r>
        <w:rPr/>
        <w:t>(Ф.И.О. заявителя, наименование</w:t>
      </w:r>
    </w:p>
    <w:p>
      <w:pPr>
        <w:pStyle w:val="ConsPlusNonformat"/>
        <w:jc w:val="both"/>
        <w:rPr/>
      </w:pPr>
      <w:r>
        <w:rPr/>
        <w:t xml:space="preserve">                                     </w:t>
      </w:r>
      <w:r>
        <w:rPr/>
        <w:t>юридического лица - застройщика,</w:t>
      </w:r>
    </w:p>
    <w:p>
      <w:pPr>
        <w:pStyle w:val="ConsPlusNonformat"/>
        <w:jc w:val="both"/>
        <w:rPr/>
      </w:pPr>
      <w:r>
        <w:rPr/>
        <w:t xml:space="preserve">                                         </w:t>
      </w:r>
      <w:r>
        <w:rPr/>
        <w:t>планирующего осуществлять</w:t>
      </w:r>
    </w:p>
    <w:p>
      <w:pPr>
        <w:pStyle w:val="ConsPlusNonformat"/>
        <w:jc w:val="both"/>
        <w:rPr/>
      </w:pPr>
      <w:r>
        <w:rPr/>
        <w:t xml:space="preserve">                                      </w:t>
      </w:r>
      <w:r>
        <w:rPr/>
        <w:t>строительство или реконструкцию;</w:t>
      </w:r>
    </w:p>
    <w:p>
      <w:pPr>
        <w:pStyle w:val="ConsPlusNonformat"/>
        <w:jc w:val="both"/>
        <w:rPr/>
      </w:pPr>
      <w:r>
        <w:rPr/>
        <w:t xml:space="preserve">                               </w:t>
      </w:r>
      <w:r>
        <w:rPr/>
        <w:t>____________________________________________</w:t>
      </w:r>
    </w:p>
    <w:p>
      <w:pPr>
        <w:pStyle w:val="ConsPlusNonformat"/>
        <w:jc w:val="both"/>
        <w:rPr/>
      </w:pPr>
      <w:r>
        <w:rPr/>
        <w:t xml:space="preserve">                               </w:t>
      </w:r>
      <w:r>
        <w:rPr/>
        <w:t>____________________________________________</w:t>
      </w:r>
    </w:p>
    <w:p>
      <w:pPr>
        <w:pStyle w:val="ConsPlusNonformat"/>
        <w:jc w:val="both"/>
        <w:rPr/>
      </w:pPr>
      <w:r>
        <w:rPr/>
        <w:t xml:space="preserve">                               </w:t>
      </w:r>
      <w:r>
        <w:rPr/>
        <w:t>____________________________________________</w:t>
      </w:r>
    </w:p>
    <w:p>
      <w:pPr>
        <w:pStyle w:val="ConsPlusNonformat"/>
        <w:jc w:val="both"/>
        <w:rPr/>
      </w:pPr>
      <w:r>
        <w:rPr/>
        <w:t xml:space="preserve">                               </w:t>
      </w:r>
      <w:r>
        <w:rPr/>
        <w:t>____________________________________________</w:t>
      </w:r>
    </w:p>
    <w:p>
      <w:pPr>
        <w:pStyle w:val="ConsPlusNonformat"/>
        <w:jc w:val="both"/>
        <w:rPr/>
      </w:pPr>
      <w:r>
        <w:rPr/>
        <w:t xml:space="preserve">                                     </w:t>
      </w:r>
      <w:r>
        <w:rPr/>
        <w:t>ИНН; юридический и почтовый адреса;</w:t>
      </w:r>
    </w:p>
    <w:p>
      <w:pPr>
        <w:pStyle w:val="ConsPlusNonformat"/>
        <w:jc w:val="both"/>
        <w:rPr/>
      </w:pPr>
      <w:r>
        <w:rPr/>
        <w:t xml:space="preserve">                               </w:t>
      </w:r>
      <w:r>
        <w:rPr/>
        <w:t>____________________________________________</w:t>
      </w:r>
    </w:p>
    <w:p>
      <w:pPr>
        <w:pStyle w:val="ConsPlusNonformat"/>
        <w:jc w:val="both"/>
        <w:rPr/>
      </w:pPr>
      <w:r>
        <w:rPr/>
        <w:t xml:space="preserve">                               </w:t>
      </w:r>
      <w:r>
        <w:rPr/>
        <w:t>____________________________________________</w:t>
      </w:r>
    </w:p>
    <w:p>
      <w:pPr>
        <w:pStyle w:val="ConsPlusNonformat"/>
        <w:jc w:val="both"/>
        <w:rPr/>
      </w:pPr>
      <w:r>
        <w:rPr/>
        <w:t xml:space="preserve">                                      </w:t>
      </w:r>
      <w:r>
        <w:rPr/>
        <w:t>Ф.И.О. руководителя; телефон)</w:t>
      </w:r>
    </w:p>
    <w:p>
      <w:pPr>
        <w:pStyle w:val="ConsPlusNonformat"/>
        <w:jc w:val="both"/>
        <w:rPr/>
      </w:pPr>
      <w:r>
        <w:rPr/>
        <w:t xml:space="preserve">                               </w:t>
      </w:r>
      <w:r>
        <w:rPr/>
        <w:t>____________________________________________</w:t>
      </w:r>
    </w:p>
    <w:p>
      <w:pPr>
        <w:pStyle w:val="ConsPlusNonformat"/>
        <w:jc w:val="both"/>
        <w:rPr/>
      </w:pPr>
      <w:r>
        <w:rPr/>
        <w:t xml:space="preserve">                               </w:t>
      </w:r>
      <w:r>
        <w:rPr/>
        <w:t>____________________________________________</w:t>
      </w:r>
    </w:p>
    <w:p>
      <w:pPr>
        <w:pStyle w:val="ConsPlusNonformat"/>
        <w:jc w:val="both"/>
        <w:rPr/>
      </w:pPr>
      <w:r>
        <w:rPr/>
      </w:r>
    </w:p>
    <w:p>
      <w:pPr>
        <w:pStyle w:val="ConsPlusNonformat"/>
        <w:jc w:val="both"/>
        <w:rPr/>
      </w:pPr>
      <w:r>
        <w:rPr/>
        <w:t xml:space="preserve">                                 </w:t>
      </w:r>
      <w:r>
        <w:rPr/>
        <w:t>ЗАЯВЛЕНИЕ</w:t>
      </w:r>
    </w:p>
    <w:p>
      <w:pPr>
        <w:pStyle w:val="ConsPlusNonformat"/>
        <w:jc w:val="both"/>
        <w:rPr/>
      </w:pPr>
      <w:r>
        <w:rPr/>
        <w:t xml:space="preserve">            </w:t>
      </w:r>
      <w:r>
        <w:rPr/>
        <w:t>о выдаче разрешения на строительство, реконструкцию</w:t>
      </w:r>
    </w:p>
    <w:p>
      <w:pPr>
        <w:pStyle w:val="ConsPlusNonformat"/>
        <w:jc w:val="both"/>
        <w:rPr/>
      </w:pPr>
      <w:r>
        <w:rPr/>
      </w:r>
    </w:p>
    <w:p>
      <w:pPr>
        <w:pStyle w:val="ConsPlusNonformat"/>
        <w:jc w:val="both"/>
        <w:rPr/>
      </w:pPr>
      <w:r>
        <w:rPr/>
        <w:t xml:space="preserve">    </w:t>
      </w:r>
      <w:r>
        <w:rPr/>
        <w:t>Прошу выдать разрешение на строительство/реконструкцию ________________</w:t>
      </w:r>
    </w:p>
    <w:p>
      <w:pPr>
        <w:pStyle w:val="ConsPlusNonformat"/>
        <w:jc w:val="both"/>
        <w:rPr/>
      </w:pPr>
      <w:r>
        <w:rPr/>
        <w:t xml:space="preserve">                                                       </w:t>
      </w:r>
      <w:r>
        <w:rPr/>
        <w:t>(нужное подчеркнуть)</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объекта)</w:t>
      </w:r>
    </w:p>
    <w:p>
      <w:pPr>
        <w:pStyle w:val="ConsPlusNonformat"/>
        <w:jc w:val="both"/>
        <w:rPr/>
      </w:pPr>
      <w:r>
        <w:rPr/>
        <w:t>на земельном участке по адресу:____________________________________________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(индекс, субъект, город, район, улица, номер здания, кадастровый номер</w:t>
      </w:r>
    </w:p>
    <w:p>
      <w:pPr>
        <w:pStyle w:val="ConsPlusNonformat"/>
        <w:jc w:val="both"/>
        <w:rPr/>
      </w:pPr>
      <w:r>
        <w:rPr/>
        <w:t xml:space="preserve">                                 </w:t>
      </w:r>
      <w:r>
        <w:rPr/>
        <w:t>участка)</w:t>
      </w:r>
    </w:p>
    <w:p>
      <w:pPr>
        <w:pStyle w:val="ConsPlusNonformat"/>
        <w:jc w:val="both"/>
        <w:rPr/>
      </w:pPr>
      <w:r>
        <w:rPr/>
        <w:t>сроком на _________________________________________________________________</w:t>
      </w:r>
    </w:p>
    <w:p>
      <w:pPr>
        <w:pStyle w:val="ConsPlusNonformat"/>
        <w:jc w:val="both"/>
        <w:rPr/>
      </w:pPr>
      <w:r>
        <w:rPr/>
        <w:t xml:space="preserve">    </w:t>
      </w:r>
      <w:r>
        <w:rPr/>
        <w:t>Перечень  возводимых  объектов  капитального  строительства  и объектов</w:t>
      </w:r>
    </w:p>
    <w:p>
      <w:pPr>
        <w:pStyle w:val="ConsPlusNonformat"/>
        <w:jc w:val="both"/>
        <w:rPr/>
      </w:pPr>
      <w:r>
        <w:rPr/>
        <w:t>вспомогательного использования с указанием основных показателей 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w:t>
      </w:r>
    </w:p>
    <w:p>
      <w:pPr>
        <w:pStyle w:val="ConsPlusNonformat"/>
        <w:jc w:val="both"/>
        <w:rPr/>
      </w:pPr>
      <w:r>
        <w:rPr/>
        <w:t xml:space="preserve">    </w:t>
      </w:r>
      <w:r>
        <w:rPr/>
        <w:t>Строительство (реконструкция) будет осуществляться на основании</w:t>
      </w:r>
    </w:p>
    <w:p>
      <w:pPr>
        <w:pStyle w:val="ConsPlusNonformat"/>
        <w:jc w:val="both"/>
        <w:rPr/>
      </w:pPr>
      <w:r>
        <w:rPr/>
        <w:t>__________________________________________________________________________</w:t>
      </w:r>
    </w:p>
    <w:p>
      <w:pPr>
        <w:pStyle w:val="ConsPlusNonformat"/>
        <w:jc w:val="both"/>
        <w:rPr/>
      </w:pPr>
      <w:r>
        <w:rPr/>
        <w:t xml:space="preserve">                         </w:t>
      </w:r>
      <w:r>
        <w:rPr/>
        <w:t>(наименование документа)</w:t>
      </w:r>
    </w:p>
    <w:p>
      <w:pPr>
        <w:pStyle w:val="ConsPlusNonformat"/>
        <w:jc w:val="both"/>
        <w:rPr/>
      </w:pPr>
      <w:r>
        <w:rPr/>
        <w:t>от _____ ___________________г. N ____________.</w:t>
      </w:r>
    </w:p>
    <w:p>
      <w:pPr>
        <w:pStyle w:val="ConsPlusNonformat"/>
        <w:jc w:val="both"/>
        <w:rPr/>
      </w:pPr>
      <w:r>
        <w:rPr/>
      </w:r>
    </w:p>
    <w:p>
      <w:pPr>
        <w:pStyle w:val="ConsPlusNonformat"/>
        <w:jc w:val="both"/>
        <w:rPr/>
      </w:pPr>
      <w:r>
        <w:rPr/>
        <w:t xml:space="preserve">    </w:t>
      </w:r>
      <w:r>
        <w:rPr/>
        <w:t>Право на пользование землей закреплено 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документа)</w:t>
      </w:r>
    </w:p>
    <w:p>
      <w:pPr>
        <w:pStyle w:val="ConsPlusNonformat"/>
        <w:jc w:val="both"/>
        <w:rPr/>
      </w:pPr>
      <w:r>
        <w:rPr/>
        <w:t>_________________________________________   от   _____  _________________г.</w:t>
      </w:r>
    </w:p>
    <w:p>
      <w:pPr>
        <w:pStyle w:val="ConsPlusNonformat"/>
        <w:jc w:val="both"/>
        <w:rPr/>
      </w:pPr>
      <w:r>
        <w:rPr/>
        <w:t>N ____________</w:t>
      </w:r>
    </w:p>
    <w:p>
      <w:pPr>
        <w:pStyle w:val="ConsPlusNonformat"/>
        <w:jc w:val="both"/>
        <w:rPr/>
      </w:pPr>
      <w:r>
        <w:rPr/>
        <w:t xml:space="preserve">    </w:t>
      </w:r>
      <w:r>
        <w:rPr/>
        <w:t>Градостроительный  план  земельного участка от _____ ________________г.</w:t>
      </w:r>
    </w:p>
    <w:p>
      <w:pPr>
        <w:pStyle w:val="ConsPlusNonformat"/>
        <w:jc w:val="both"/>
        <w:rPr/>
      </w:pPr>
      <w:r>
        <w:rPr/>
        <w:t>за N _____________ выдан _________________________________________________.</w:t>
      </w:r>
    </w:p>
    <w:p>
      <w:pPr>
        <w:pStyle w:val="ConsPlusNonformat"/>
        <w:jc w:val="both"/>
        <w:rPr/>
      </w:pPr>
      <w:r>
        <w:rPr/>
        <w:t xml:space="preserve">    </w:t>
      </w:r>
      <w:r>
        <w:rPr/>
        <w:t>Проектная документация на строительство объекта разработана____________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проектной организации, ИНН, юридический и почтовый адреса,</w:t>
      </w:r>
    </w:p>
    <w:p>
      <w:pPr>
        <w:pStyle w:val="ConsPlusNonformat"/>
        <w:jc w:val="both"/>
        <w:rPr/>
      </w:pPr>
      <w:r>
        <w:rPr/>
        <w:t>__________________________________________________________________________,</w:t>
      </w:r>
    </w:p>
    <w:p>
      <w:pPr>
        <w:pStyle w:val="ConsPlusNonformat"/>
        <w:jc w:val="both"/>
        <w:rPr/>
      </w:pPr>
      <w:r>
        <w:rPr/>
        <w:t xml:space="preserve">                   </w:t>
      </w:r>
      <w:r>
        <w:rPr/>
        <w:t>Ф.И.О. руководителя, номер телефона)</w:t>
      </w:r>
    </w:p>
    <w:p>
      <w:pPr>
        <w:pStyle w:val="ConsPlusNonformat"/>
        <w:jc w:val="both"/>
        <w:rPr/>
      </w:pPr>
      <w:r>
        <w:rPr/>
        <w:t>имеющей  свидетельство  о  допуске  к  выполнению  работ, которые оказывают</w:t>
      </w:r>
    </w:p>
    <w:p>
      <w:pPr>
        <w:pStyle w:val="ConsPlusNonformat"/>
        <w:jc w:val="both"/>
        <w:rPr/>
      </w:pPr>
      <w:r>
        <w:rPr/>
        <w:t>влияние  на  безопасность  объектов  капитального  строительства,  выданное</w:t>
      </w:r>
    </w:p>
    <w:p>
      <w:pPr>
        <w:pStyle w:val="ConsPlusNonformat"/>
        <w:jc w:val="both"/>
        <w:rPr/>
      </w:pPr>
      <w:r>
        <w:rPr/>
        <w:t>саморегулируемой организацией</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(наименования документа и уполномоченной организации, его выдавшей)</w:t>
      </w:r>
    </w:p>
    <w:p>
      <w:pPr>
        <w:pStyle w:val="ConsPlusNonformat"/>
        <w:jc w:val="both"/>
        <w:rPr/>
      </w:pPr>
      <w:r>
        <w:rPr/>
        <w:t xml:space="preserve">    </w:t>
      </w:r>
      <w:r>
        <w:rPr/>
        <w:t>Положительное    заключение   государственной   экспертизы   от   _____</w:t>
      </w:r>
    </w:p>
    <w:p>
      <w:pPr>
        <w:pStyle w:val="ConsPlusNonformat"/>
        <w:jc w:val="both"/>
        <w:rPr/>
      </w:pPr>
      <w:r>
        <w:rPr/>
        <w:t>____________________ г.</w:t>
      </w:r>
    </w:p>
    <w:p>
      <w:pPr>
        <w:pStyle w:val="ConsPlusNonformat"/>
        <w:jc w:val="both"/>
        <w:rPr/>
      </w:pPr>
      <w:r>
        <w:rPr/>
        <w:t>за N ___________ выдано___________________________________________________.</w:t>
      </w:r>
    </w:p>
    <w:p>
      <w:pPr>
        <w:pStyle w:val="ConsPlusNonformat"/>
        <w:jc w:val="both"/>
        <w:rPr/>
      </w:pPr>
      <w:r>
        <w:rPr/>
        <w:t xml:space="preserve">                                 </w:t>
      </w:r>
      <w:r>
        <w:rPr/>
        <w:t>(наименование организации)</w:t>
      </w:r>
    </w:p>
    <w:p>
      <w:pPr>
        <w:pStyle w:val="ConsPlusNonformat"/>
        <w:jc w:val="both"/>
        <w:rPr/>
      </w:pPr>
      <w:r>
        <w:rPr/>
        <w:t xml:space="preserve">    </w:t>
      </w:r>
      <w:r>
        <w:rPr/>
        <w:t>Проектно-сметная                 документация                утверждена</w:t>
      </w:r>
    </w:p>
    <w:p>
      <w:pPr>
        <w:pStyle w:val="ConsPlusNonformat"/>
        <w:jc w:val="both"/>
        <w:rPr/>
      </w:pPr>
      <w:r>
        <w:rPr/>
        <w:t>__________________________________________ от _____ _________________ г. за</w:t>
      </w:r>
    </w:p>
    <w:p>
      <w:pPr>
        <w:pStyle w:val="ConsPlusNonformat"/>
        <w:jc w:val="both"/>
        <w:rPr/>
      </w:pPr>
      <w:r>
        <w:rPr/>
        <w:t>N _____________.</w:t>
      </w:r>
    </w:p>
    <w:p>
      <w:pPr>
        <w:pStyle w:val="ConsPlusNonformat"/>
        <w:jc w:val="both"/>
        <w:rPr/>
      </w:pPr>
      <w:r>
        <w:rPr/>
        <w:t xml:space="preserve">    </w:t>
      </w:r>
      <w:r>
        <w:rPr/>
        <w:t>Дополнительно информирую:</w:t>
      </w:r>
    </w:p>
    <w:p>
      <w:pPr>
        <w:pStyle w:val="ConsPlusNonformat"/>
        <w:jc w:val="both"/>
        <w:rPr/>
      </w:pPr>
      <w:r>
        <w:rPr/>
        <w:t xml:space="preserve">    </w:t>
      </w:r>
      <w:r>
        <w:rPr/>
        <w:t>Строительный   контроль   в   соответствии   с   договором   от   _____</w:t>
      </w:r>
    </w:p>
    <w:p>
      <w:pPr>
        <w:pStyle w:val="ConsPlusNonformat"/>
        <w:jc w:val="both"/>
        <w:rPr/>
      </w:pPr>
      <w:r>
        <w:rPr/>
        <w:t>______________ г. N ________ будет осуществляться</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организации, ИНН, юридический и почтовый адреса,</w:t>
      </w:r>
    </w:p>
    <w:p>
      <w:pPr>
        <w:pStyle w:val="ConsPlusNonformat"/>
        <w:jc w:val="both"/>
        <w:rPr/>
      </w:pPr>
      <w:r>
        <w:rPr/>
        <w:t xml:space="preserve">                           </w:t>
      </w:r>
      <w:r>
        <w:rPr/>
        <w:t>Ф.И.О. руководителя)</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 xml:space="preserve">    </w:t>
      </w:r>
      <w:r>
        <w:rPr/>
        <w:t>Способ получения результата предоставления услуги:</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(на бумажном носителе или в форме электронного документа)</w:t>
      </w:r>
    </w:p>
    <w:p>
      <w:pPr>
        <w:pStyle w:val="ConsPlusNonformat"/>
        <w:jc w:val="both"/>
        <w:rPr/>
      </w:pPr>
      <w:r>
        <w:rPr/>
      </w:r>
    </w:p>
    <w:p>
      <w:pPr>
        <w:pStyle w:val="ConsPlusNonformat"/>
        <w:jc w:val="both"/>
        <w:rPr/>
      </w:pPr>
      <w:r>
        <w:rPr/>
        <w:t xml:space="preserve">    </w:t>
      </w:r>
      <w:r>
        <w:rPr/>
        <w:t>Обязуюсь  обо  всех  изменениях,  приведенных  в  настоящем  заявлении,</w:t>
      </w:r>
    </w:p>
    <w:p>
      <w:pPr>
        <w:pStyle w:val="ConsPlusNonformat"/>
        <w:jc w:val="both"/>
        <w:rPr/>
      </w:pPr>
      <w:r>
        <w:rPr/>
        <w:t>сведений  сообщать  в государственное казенное учреждение Рязанской области</w:t>
      </w:r>
    </w:p>
    <w:p>
      <w:pPr>
        <w:pStyle w:val="ConsPlusNonformat"/>
        <w:jc w:val="both"/>
        <w:rPr/>
      </w:pPr>
      <w:r>
        <w:rPr/>
        <w:t>"Центр градостроительного развития Рязанской области".</w:t>
      </w:r>
    </w:p>
    <w:p>
      <w:pPr>
        <w:pStyle w:val="ConsPlusNonformat"/>
        <w:jc w:val="both"/>
        <w:rPr/>
      </w:pPr>
      <w:r>
        <w:rPr/>
        <w:t xml:space="preserve">    </w:t>
      </w:r>
      <w:r>
        <w:rPr/>
        <w:t>Перечень прилагаемых документов:</w:t>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_________________________________ __________________ ______________________</w:t>
      </w:r>
    </w:p>
    <w:p>
      <w:pPr>
        <w:pStyle w:val="ConsPlusNonformat"/>
        <w:jc w:val="both"/>
        <w:rPr/>
      </w:pPr>
      <w:r>
        <w:rPr/>
        <w:t xml:space="preserve">           </w:t>
      </w:r>
      <w:r>
        <w:rPr/>
        <w:t>(должность)                 (подпись)            (Ф.И.О.)</w:t>
      </w:r>
    </w:p>
    <w:p>
      <w:pPr>
        <w:pStyle w:val="ConsPlusNonformat"/>
        <w:jc w:val="both"/>
        <w:rPr/>
      </w:pPr>
      <w:r>
        <w:rPr/>
      </w:r>
    </w:p>
    <w:p>
      <w:pPr>
        <w:pStyle w:val="ConsPlusNonformat"/>
        <w:jc w:val="both"/>
        <w:rPr/>
      </w:pPr>
      <w:r>
        <w:rPr/>
        <w:t>_____ _________________ 20 _____ г.</w:t>
      </w:r>
    </w:p>
    <w:p>
      <w:pPr>
        <w:pStyle w:val="ConsPlusNonformat"/>
        <w:jc w:val="both"/>
        <w:rPr/>
      </w:pPr>
      <w:r>
        <w:rPr/>
        <w:t>М.П.</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административному регламенту</w:t>
      </w:r>
    </w:p>
    <w:p>
      <w:pPr>
        <w:pStyle w:val="ConsPlusNormal"/>
        <w:jc w:val="right"/>
        <w:rPr/>
      </w:pPr>
      <w:r>
        <w:rPr/>
        <w:t>предоставления государственной услуги</w:t>
      </w:r>
    </w:p>
    <w:p>
      <w:pPr>
        <w:pStyle w:val="ConsPlusNormal"/>
        <w:jc w:val="right"/>
        <w:rPr/>
      </w:pPr>
      <w:r>
        <w:rPr/>
        <w:t>"Выдача разрешения на строительство при</w:t>
      </w:r>
    </w:p>
    <w:p>
      <w:pPr>
        <w:pStyle w:val="ConsPlusNormal"/>
        <w:jc w:val="right"/>
        <w:rPr/>
      </w:pPr>
      <w:r>
        <w:rPr/>
        <w:t>осуществлении строительства, реконструкции</w:t>
      </w:r>
    </w:p>
    <w:p>
      <w:pPr>
        <w:pStyle w:val="ConsPlusNormal"/>
        <w:jc w:val="right"/>
        <w:rPr/>
      </w:pPr>
      <w:r>
        <w:rPr/>
        <w:t>объектов капитального строительства"</w:t>
      </w:r>
    </w:p>
    <w:p>
      <w:pPr>
        <w:pStyle w:val="ConsPlusNormal"/>
        <w:jc w:val="both"/>
        <w:rPr/>
      </w:pPr>
      <w:r>
        <w:rPr/>
      </w:r>
    </w:p>
    <w:tbl>
      <w:tblPr>
        <w:tblW w:w="8504" w:type="dxa"/>
        <w:jc w:val="left"/>
        <w:tblInd w:w="0" w:type="dxa"/>
        <w:tblCellMar>
          <w:top w:w="102" w:type="dxa"/>
          <w:left w:w="62" w:type="dxa"/>
          <w:bottom w:w="102" w:type="dxa"/>
          <w:right w:w="62" w:type="dxa"/>
        </w:tblCellMar>
        <w:tblLook w:val="04a0" w:noVBand="1" w:noHBand="0" w:lastColumn="0" w:firstColumn="1" w:lastRow="0" w:firstRow="1"/>
      </w:tblPr>
      <w:tblGrid>
        <w:gridCol w:w="2097"/>
        <w:gridCol w:w="6406"/>
      </w:tblGrid>
      <w:tr>
        <w:trPr/>
        <w:tc>
          <w:tcPr>
            <w:tcW w:w="2097" w:type="dxa"/>
            <w:tcBorders/>
          </w:tcPr>
          <w:p>
            <w:pPr>
              <w:pStyle w:val="ConsPlusNormal"/>
              <w:rPr/>
            </w:pPr>
            <w:r>
              <w:rPr/>
            </w:r>
          </w:p>
        </w:tc>
        <w:tc>
          <w:tcPr>
            <w:tcW w:w="6406" w:type="dxa"/>
            <w:tcBorders/>
          </w:tcPr>
          <w:p>
            <w:pPr>
              <w:pStyle w:val="ConsPlusNormal"/>
              <w:rPr/>
            </w:pPr>
            <w:r>
              <w:rPr/>
              <w:t>кому: государственное казенное учреждение Рязанской области "Центр градостроительного развития Рязанской области"</w:t>
            </w:r>
          </w:p>
          <w:p>
            <w:pPr>
              <w:pStyle w:val="ConsPlusNormal"/>
              <w:rPr/>
            </w:pPr>
            <w:r>
              <w:rPr/>
            </w:r>
          </w:p>
          <w:p>
            <w:pPr>
              <w:pStyle w:val="ConsPlusNormal"/>
              <w:rPr/>
            </w:pPr>
            <w:r>
              <w:rPr/>
              <w:t>от кого: ____________________________________________ ____________________________________________</w:t>
            </w:r>
          </w:p>
          <w:p>
            <w:pPr>
              <w:pStyle w:val="ConsPlusNormal"/>
              <w:rPr/>
            </w:pPr>
            <w:r>
              <w:rPr/>
              <w:t>____________________________________________</w:t>
            </w:r>
          </w:p>
          <w:p>
            <w:pPr>
              <w:pStyle w:val="ConsPlusNormal"/>
              <w:jc w:val="center"/>
              <w:rPr/>
            </w:pPr>
            <w:r>
              <w:rPr/>
              <w:t>(Ф.И.О. заявителя, наименование юридического лица - застройщика, планирующего осуществлять строительство или реконструкцию; ____________________________________________</w:t>
            </w:r>
          </w:p>
          <w:p>
            <w:pPr>
              <w:pStyle w:val="ConsPlusNormal"/>
              <w:jc w:val="center"/>
              <w:rPr/>
            </w:pPr>
            <w:r>
              <w:rPr/>
              <w:t>____________________________________________</w:t>
            </w:r>
          </w:p>
          <w:p>
            <w:pPr>
              <w:pStyle w:val="ConsPlusNormal"/>
              <w:jc w:val="center"/>
              <w:rPr/>
            </w:pPr>
            <w:r>
              <w:rPr/>
              <w:t>____________________________________________</w:t>
            </w:r>
          </w:p>
          <w:p>
            <w:pPr>
              <w:pStyle w:val="ConsPlusNormal"/>
              <w:jc w:val="center"/>
              <w:rPr/>
            </w:pPr>
            <w:r>
              <w:rPr/>
              <w:t>____________________________________________</w:t>
            </w:r>
          </w:p>
          <w:p>
            <w:pPr>
              <w:pStyle w:val="ConsPlusNormal"/>
              <w:jc w:val="center"/>
              <w:rPr/>
            </w:pPr>
            <w:r>
              <w:rPr/>
              <w:t>ИНН; юридический и почтовый адреса; ____________________________________________</w:t>
            </w:r>
          </w:p>
          <w:p>
            <w:pPr>
              <w:pStyle w:val="ConsPlusNormal"/>
              <w:jc w:val="center"/>
              <w:rPr/>
            </w:pPr>
            <w:r>
              <w:rPr/>
              <w:t>____________________________________________</w:t>
            </w:r>
          </w:p>
          <w:p>
            <w:pPr>
              <w:pStyle w:val="ConsPlusNormal"/>
              <w:jc w:val="center"/>
              <w:rPr/>
            </w:pPr>
            <w:r>
              <w:rPr/>
              <w:t>Ф.И.О. руководителя; телефон)</w:t>
            </w:r>
          </w:p>
          <w:p>
            <w:pPr>
              <w:pStyle w:val="ConsPlusNormal"/>
              <w:rPr/>
            </w:pPr>
            <w:r>
              <w:rPr/>
              <w:t>____________________________________________</w:t>
            </w:r>
          </w:p>
          <w:p>
            <w:pPr>
              <w:pStyle w:val="ConsPlusNormal"/>
              <w:rPr/>
            </w:pPr>
            <w:r>
              <w:rPr/>
              <w:t>____________________________________________</w:t>
            </w:r>
          </w:p>
        </w:tc>
      </w:tr>
    </w:tbl>
    <w:p>
      <w:pPr>
        <w:pStyle w:val="ConsPlusNormal"/>
        <w:jc w:val="both"/>
        <w:rPr/>
      </w:pPr>
      <w:r>
        <w:rPr/>
      </w:r>
    </w:p>
    <w:p>
      <w:pPr>
        <w:pStyle w:val="ConsPlusNonformat"/>
        <w:jc w:val="both"/>
        <w:rPr/>
      </w:pPr>
      <w:bookmarkStart w:id="18" w:name="P573"/>
      <w:bookmarkEnd w:id="18"/>
      <w:r>
        <w:rPr/>
        <w:t xml:space="preserve">                                 </w:t>
      </w:r>
      <w:r>
        <w:rPr/>
        <w:t>ЗАЯВЛЕНИЕ</w:t>
      </w:r>
    </w:p>
    <w:p>
      <w:pPr>
        <w:pStyle w:val="ConsPlusNonformat"/>
        <w:jc w:val="both"/>
        <w:rPr/>
      </w:pPr>
      <w:r>
        <w:rPr/>
        <w:t xml:space="preserve">     </w:t>
      </w:r>
      <w:r>
        <w:rPr/>
        <w:t>о внесении изменений в разрешение на строительство, реконструкцию</w:t>
      </w:r>
    </w:p>
    <w:p>
      <w:pPr>
        <w:pStyle w:val="ConsPlusNonformat"/>
        <w:jc w:val="both"/>
        <w:rPr/>
      </w:pPr>
      <w:r>
        <w:rPr/>
        <w:t xml:space="preserve">           </w:t>
      </w:r>
      <w:r>
        <w:rPr/>
        <w:t>в связи с продлением срока действия такого разрешения</w:t>
      </w:r>
    </w:p>
    <w:p>
      <w:pPr>
        <w:pStyle w:val="ConsPlusNonformat"/>
        <w:jc w:val="both"/>
        <w:rPr/>
      </w:pPr>
      <w:r>
        <w:rPr/>
      </w:r>
    </w:p>
    <w:p>
      <w:pPr>
        <w:pStyle w:val="ConsPlusNonformat"/>
        <w:jc w:val="both"/>
        <w:rPr/>
      </w:pPr>
      <w:r>
        <w:rPr/>
        <w:t xml:space="preserve">    </w:t>
      </w:r>
      <w:r>
        <w:rPr/>
        <w:t>Прошу  продлить  разрешение  на  строительство/реконструкцию  от  _____</w:t>
      </w:r>
    </w:p>
    <w:p>
      <w:pPr>
        <w:pStyle w:val="ConsPlusNonformat"/>
        <w:jc w:val="both"/>
        <w:rPr/>
      </w:pPr>
      <w:r>
        <w:rPr/>
        <w:t>_____________ г.</w:t>
      </w:r>
    </w:p>
    <w:p>
      <w:pPr>
        <w:pStyle w:val="ConsPlusNonformat"/>
        <w:jc w:val="both"/>
        <w:rPr/>
      </w:pPr>
      <w:r>
        <w:rPr/>
        <w:t xml:space="preserve">    </w:t>
      </w:r>
      <w:r>
        <w:rPr/>
        <w:t>(нужное подчеркнуть)</w:t>
      </w:r>
    </w:p>
    <w:p>
      <w:pPr>
        <w:pStyle w:val="ConsPlusNonformat"/>
        <w:jc w:val="both"/>
        <w:rPr/>
      </w:pPr>
      <w:r>
        <w:rPr/>
        <w:t>за N 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объекта)</w:t>
      </w:r>
    </w:p>
    <w:p>
      <w:pPr>
        <w:pStyle w:val="ConsPlusNonformat"/>
        <w:jc w:val="both"/>
        <w:rPr/>
      </w:pPr>
      <w:r>
        <w:rPr/>
        <w:t>на земельном участке по адресу:</w:t>
      </w:r>
    </w:p>
    <w:p>
      <w:pPr>
        <w:pStyle w:val="ConsPlusNonformat"/>
        <w:jc w:val="both"/>
        <w:rPr/>
      </w:pPr>
      <w:r>
        <w:rPr/>
        <w:t>___________________________________________________________________________</w:t>
      </w:r>
    </w:p>
    <w:p>
      <w:pPr>
        <w:pStyle w:val="ConsPlusNonformat"/>
        <w:jc w:val="both"/>
        <w:rPr/>
      </w:pPr>
      <w:r>
        <w:rPr/>
        <w:t xml:space="preserve">             </w:t>
      </w:r>
      <w:r>
        <w:rPr/>
        <w:t>(город, район, улица, кадастровый номер участка)</w:t>
      </w:r>
    </w:p>
    <w:p>
      <w:pPr>
        <w:pStyle w:val="ConsPlusNonformat"/>
        <w:jc w:val="both"/>
        <w:rPr/>
      </w:pPr>
      <w:r>
        <w:rPr/>
        <w:t>___________________________________________________________________________</w:t>
      </w:r>
    </w:p>
    <w:p>
      <w:pPr>
        <w:pStyle w:val="ConsPlusNonformat"/>
        <w:jc w:val="both"/>
        <w:rPr/>
      </w:pPr>
      <w:r>
        <w:rPr/>
        <w:t>в связи с 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(обосновать причину продления срока действия разрешения)</w:t>
      </w:r>
    </w:p>
    <w:p>
      <w:pPr>
        <w:pStyle w:val="ConsPlusNonformat"/>
        <w:jc w:val="both"/>
        <w:rPr/>
      </w:pPr>
      <w:r>
        <w:rPr/>
        <w:t>сроком на _________________________________________.</w:t>
      </w:r>
    </w:p>
    <w:p>
      <w:pPr>
        <w:pStyle w:val="ConsPlusNonformat"/>
        <w:jc w:val="both"/>
        <w:rPr/>
      </w:pPr>
      <w:r>
        <w:rPr/>
        <w:t xml:space="preserve">    </w:t>
      </w:r>
      <w:r>
        <w:rPr/>
        <w:t>Расчет   нового   срока   для   завершения  строительства/реконструкции</w:t>
      </w:r>
    </w:p>
    <w:p>
      <w:pPr>
        <w:pStyle w:val="ConsPlusNonformat"/>
        <w:jc w:val="both"/>
        <w:rPr/>
      </w:pPr>
      <w:r>
        <w:rPr/>
        <w:t>прилагаю.</w:t>
      </w:r>
    </w:p>
    <w:p>
      <w:pPr>
        <w:pStyle w:val="ConsPlusNonformat"/>
        <w:jc w:val="both"/>
        <w:rPr/>
      </w:pPr>
      <w:r>
        <w:rPr/>
      </w:r>
    </w:p>
    <w:p>
      <w:pPr>
        <w:pStyle w:val="ConsPlusNonformat"/>
        <w:jc w:val="both"/>
        <w:rPr/>
      </w:pPr>
      <w:r>
        <w:rPr/>
        <w:t xml:space="preserve">    </w:t>
      </w:r>
      <w:r>
        <w:rPr/>
        <w:t>Настоящим   подтверждаю,  что  сведения,  указанные  в  ранее  выданном</w:t>
      </w:r>
    </w:p>
    <w:p>
      <w:pPr>
        <w:pStyle w:val="ConsPlusNonformat"/>
        <w:jc w:val="both"/>
        <w:rPr/>
      </w:pPr>
      <w:r>
        <w:rPr/>
        <w:t>разрешении на строительство/реконструкцию, не изменялись (если изменялись -</w:t>
      </w:r>
    </w:p>
    <w:p>
      <w:pPr>
        <w:pStyle w:val="ConsPlusNonformat"/>
        <w:jc w:val="both"/>
        <w:rPr/>
      </w:pPr>
      <w:r>
        <w:rPr/>
        <w:t>указать, когда и какие).</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 xml:space="preserve">    </w:t>
      </w:r>
      <w:r>
        <w:rPr/>
        <w:t>Способ получения результата предоставления услуги:</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(на бумажном носителе или в форме электронного документа)</w:t>
      </w:r>
    </w:p>
    <w:p>
      <w:pPr>
        <w:pStyle w:val="ConsPlusNonformat"/>
        <w:jc w:val="both"/>
        <w:rPr/>
      </w:pPr>
      <w:r>
        <w:rPr/>
      </w:r>
    </w:p>
    <w:p>
      <w:pPr>
        <w:pStyle w:val="ConsPlusNonformat"/>
        <w:jc w:val="both"/>
        <w:rPr/>
      </w:pPr>
      <w:r>
        <w:rPr/>
        <w:t xml:space="preserve">    </w:t>
      </w:r>
      <w:r>
        <w:rPr/>
        <w:t>Перечень прилагаемых документов:_______________________________________</w:t>
      </w:r>
    </w:p>
    <w:p>
      <w:pPr>
        <w:pStyle w:val="ConsPlusNonformat"/>
        <w:jc w:val="both"/>
        <w:rPr/>
      </w:pPr>
      <w:r>
        <w:rPr/>
      </w:r>
    </w:p>
    <w:p>
      <w:pPr>
        <w:pStyle w:val="ConsPlusNonformat"/>
        <w:jc w:val="both"/>
        <w:rPr/>
      </w:pPr>
      <w:r>
        <w:rPr/>
        <w:t>_____________________________ _____________________ _______________________</w:t>
      </w:r>
    </w:p>
    <w:p>
      <w:pPr>
        <w:pStyle w:val="ConsPlusNonformat"/>
        <w:jc w:val="both"/>
        <w:rPr/>
      </w:pPr>
      <w:r>
        <w:rPr/>
        <w:t xml:space="preserve">        </w:t>
      </w:r>
      <w:r>
        <w:rPr/>
        <w:t>(должность)                  (подпись)              (Ф.И.О.)</w:t>
      </w:r>
    </w:p>
    <w:p>
      <w:pPr>
        <w:pStyle w:val="ConsPlusNonformat"/>
        <w:jc w:val="both"/>
        <w:rPr/>
      </w:pPr>
      <w:r>
        <w:rPr/>
      </w:r>
    </w:p>
    <w:p>
      <w:pPr>
        <w:pStyle w:val="ConsPlusNonformat"/>
        <w:jc w:val="both"/>
        <w:rPr/>
      </w:pPr>
      <w:r>
        <w:rPr/>
        <w:t xml:space="preserve">    </w:t>
      </w:r>
      <w:r>
        <w:rPr/>
        <w:t>_____ ________________ 20 _____ г.</w:t>
      </w:r>
    </w:p>
    <w:p>
      <w:pPr>
        <w:pStyle w:val="ConsPlusNonformat"/>
        <w:jc w:val="both"/>
        <w:rPr/>
      </w:pPr>
      <w:r>
        <w:rPr/>
        <w:t xml:space="preserve">    </w:t>
      </w:r>
      <w:r>
        <w:rPr/>
        <w:t>М.П.</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3</w:t>
      </w:r>
    </w:p>
    <w:p>
      <w:pPr>
        <w:pStyle w:val="ConsPlusNormal"/>
        <w:jc w:val="right"/>
        <w:rPr/>
      </w:pPr>
      <w:r>
        <w:rPr/>
        <w:t>к административному регламенту</w:t>
      </w:r>
    </w:p>
    <w:p>
      <w:pPr>
        <w:pStyle w:val="ConsPlusNormal"/>
        <w:jc w:val="right"/>
        <w:rPr/>
      </w:pPr>
      <w:r>
        <w:rPr/>
        <w:t>предоставления государственной услуги</w:t>
      </w:r>
    </w:p>
    <w:p>
      <w:pPr>
        <w:pStyle w:val="ConsPlusNormal"/>
        <w:jc w:val="right"/>
        <w:rPr/>
      </w:pPr>
      <w:r>
        <w:rPr/>
        <w:t>"Выдача разрешения на строительство при</w:t>
      </w:r>
    </w:p>
    <w:p>
      <w:pPr>
        <w:pStyle w:val="ConsPlusNormal"/>
        <w:jc w:val="right"/>
        <w:rPr/>
      </w:pPr>
      <w:r>
        <w:rPr/>
        <w:t>осуществлении строительства, реконструкции</w:t>
      </w:r>
    </w:p>
    <w:p>
      <w:pPr>
        <w:pStyle w:val="ConsPlusNormal"/>
        <w:jc w:val="right"/>
        <w:rPr/>
      </w:pPr>
      <w:r>
        <w:rPr/>
        <w:t>объектов капитального строительства"</w:t>
      </w:r>
    </w:p>
    <w:p>
      <w:pPr>
        <w:pStyle w:val="ConsPlusNormal"/>
        <w:jc w:val="both"/>
        <w:rPr/>
      </w:pPr>
      <w:r>
        <w:rPr/>
      </w:r>
    </w:p>
    <w:p>
      <w:pPr>
        <w:pStyle w:val="ConsPlusNormal"/>
        <w:jc w:val="center"/>
        <w:rPr/>
      </w:pPr>
      <w:bookmarkStart w:id="19" w:name="P626"/>
      <w:bookmarkEnd w:id="19"/>
      <w:r>
        <w:rPr/>
        <w:t>ЖУРНАЛ</w:t>
      </w:r>
    </w:p>
    <w:p>
      <w:pPr>
        <w:pStyle w:val="ConsPlusNormal"/>
        <w:jc w:val="center"/>
        <w:rPr/>
      </w:pPr>
      <w:r>
        <w:rPr/>
        <w:t>УЧЕТА ВЫДАННЫХ РАЗРЕШЕНИЙ НА СТРОИТЕЛЬСТВО, РЕКОНСТРУКЦИЮ</w:t>
      </w:r>
    </w:p>
    <w:p>
      <w:pPr>
        <w:pStyle w:val="ConsPlusNormal"/>
        <w:jc w:val="both"/>
        <w:rPr/>
      </w:pPr>
      <w:r>
        <w:rPr/>
      </w:r>
    </w:p>
    <w:tbl>
      <w:tblPr>
        <w:tblW w:w="9005" w:type="dxa"/>
        <w:jc w:val="left"/>
        <w:tblInd w:w="0" w:type="dxa"/>
        <w:tblCellMar>
          <w:top w:w="102" w:type="dxa"/>
          <w:left w:w="62" w:type="dxa"/>
          <w:bottom w:w="102" w:type="dxa"/>
          <w:right w:w="62" w:type="dxa"/>
        </w:tblCellMar>
        <w:tblLook w:val="04a0" w:noVBand="1" w:noHBand="0" w:lastColumn="0" w:firstColumn="1" w:lastRow="0" w:firstRow="1"/>
      </w:tblPr>
      <w:tblGrid>
        <w:gridCol w:w="543"/>
        <w:gridCol w:w="2172"/>
        <w:gridCol w:w="1644"/>
        <w:gridCol w:w="2041"/>
        <w:gridCol w:w="1247"/>
        <w:gridCol w:w="1357"/>
      </w:tblGrid>
      <w:tr>
        <w:trPr/>
        <w:tc>
          <w:tcPr>
            <w:tcW w:w="54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NN пп</w:t>
            </w:r>
          </w:p>
        </w:tc>
        <w:tc>
          <w:tcPr>
            <w:tcW w:w="21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Номер разрешения на строительство, реконструкцию</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Дата разрешения на строительство, реконструкцию</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или информация об объекте капитального строительства</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(Ф.И.О.) застройщика</w:t>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Подпись и дата выдачи</w:t>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217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217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43"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217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357"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bl>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PT Sans">
    <w:charset w:val="01"/>
    <w:family w:val="swiss"/>
    <w:pitch w:val="default"/>
  </w:font>
  <w:font w:name="Courier New">
    <w:charset w:val="01"/>
    <w:family w:val="swiss"/>
    <w:pitch w:val="default"/>
  </w:font>
  <w:font w:name="Tahom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ConsPlusNormal" w:customStyle="1">
    <w:name w:val="ConsPlusNormal"/>
    <w:qFormat/>
    <w:rsid w:val="00616718"/>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616718"/>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616718"/>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616718"/>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616718"/>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616718"/>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616718"/>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616718"/>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5C2A03857601F0EE8BE0CAE0B8F604A5826FF21146CC2D14CD6CF2695DC4A1C74B5BE8A3800262CEDEF9C2A9AA463398B0E6D96EDB58772FDA1AC57c8F0O" TargetMode="External"/><Relationship Id="rId3" Type="http://schemas.openxmlformats.org/officeDocument/2006/relationships/hyperlink" Target="consultantplus://offline/ref=B5C2A03857601F0EE8BE12A31DE33E40582CA12A1E69CC801685C971CA8C4C4934F5B8D77E4F7F7CA9BA912A96B1376AD1596094cEF5O" TargetMode="External"/><Relationship Id="rId4" Type="http://schemas.openxmlformats.org/officeDocument/2006/relationships/hyperlink" Target="consultantplus://offline/ref=B5C2A03857601F0EE8BE0CAE0B8F604A5826FF211565C2D74DD7CF2695DC4A1C74B5BE8A3800262CEDEF9F2A97A463398B0E6D96EDB58772FDA1AC57c8F0O" TargetMode="External"/><Relationship Id="rId5" Type="http://schemas.openxmlformats.org/officeDocument/2006/relationships/hyperlink" Target="consultantplus://offline/ref=B5C2A03857601F0EE8BE0CAE0B8F604A5826FF21146CC5DE48D1CF2695DC4A1C74B5BE8A2A007E20EDE6822A9DB13568CDc5FAO" TargetMode="External"/><Relationship Id="rId6" Type="http://schemas.openxmlformats.org/officeDocument/2006/relationships/hyperlink" Target="consultantplus://offline/ref=B5C2A03857601F0EE8BE0CAE0B8F604A5826FF21156AC4D54CD7CF2695DC4A1C74B5BE8A2A007E20EDE6822A9DB13568CDc5FAO" TargetMode="External"/><Relationship Id="rId7" Type="http://schemas.openxmlformats.org/officeDocument/2006/relationships/hyperlink" Target="consultantplus://offline/ref=B5C2A03857601F0EE8BE0CAE0B8F604A5826FF211564C1D44AD1CF2695DC4A1C74B5BE8A2A007E20EDE6822A9DB13568CDc5FAO" TargetMode="External"/><Relationship Id="rId8" Type="http://schemas.openxmlformats.org/officeDocument/2006/relationships/hyperlink" Target="consultantplus://offline/ref=B5C2A03857601F0EE8BE0CAE0B8F604A5826FF211564C2DF4FD5CF2695DC4A1C74B5BE8A3800262CEDEF9C2A9AA463398B0E6D96EDB58772FDA1AC57c8F0O" TargetMode="External"/><Relationship Id="rId9" Type="http://schemas.openxmlformats.org/officeDocument/2006/relationships/hyperlink" Target="consultantplus://offline/ref=B5C2A03857601F0EE8BE0CAE0B8F604A5826FF21146CC2D14CD6CF2695DC4A1C74B5BE8A3800262CEDEF9C2A9AA463398B0E6D96EDB58772FDA1AC57c8F0O" TargetMode="External"/><Relationship Id="rId10" Type="http://schemas.openxmlformats.org/officeDocument/2006/relationships/hyperlink" Target="consultantplus://offline/ref=B5C2A03857601F0EE8BE12A31DE33E40582AA325176ECC801685C971CA8C4C4934F5B8DB7A4F7F7CA9BA912A96B1376AD1596094cEF5O" TargetMode="External"/><Relationship Id="rId11" Type="http://schemas.openxmlformats.org/officeDocument/2006/relationships/hyperlink" Target="consultantplus://offline/ref=B5C2A03857601F0EE8BE12A31DE33E40582AA22E106BCC801685C971CA8C4C4934F5B8DC7E472926B9BED87F92AF3E76CF597E94E4A9c8F6O" TargetMode="External"/><Relationship Id="rId12" Type="http://schemas.openxmlformats.org/officeDocument/2006/relationships/hyperlink" Target="consultantplus://offline/ref=B5C2A03857601F0EE8BE12A31DE33E405828A4241F6DCC801685C971CA8C4C4934F5B8DD734F7F7CA9BA912A96B1376AD1596094cEF5O" TargetMode="External"/><Relationship Id="rId13" Type="http://schemas.openxmlformats.org/officeDocument/2006/relationships/hyperlink" Target="consultantplus://offline/ref=B5C2A03857601F0EE8BE0CAE0B8F604A5826FF211665C7D148D2CF2695DC4A1C74B5BE8A3800262CEDEF9C2B9EA463398B0E6D96EDB58772FDA1AC57c8F0O" TargetMode="External"/><Relationship Id="rId14" Type="http://schemas.openxmlformats.org/officeDocument/2006/relationships/hyperlink" Target="consultantplus://offline/ref=B5C2A03857601F0EE8BE12A31DE33E40582AA22E106BCC801685C971CA8C4C4934F5B8DC7E402D26B9BED87F92AF3E76CF597E94E4A9c8F6O" TargetMode="External"/><Relationship Id="rId15" Type="http://schemas.openxmlformats.org/officeDocument/2006/relationships/hyperlink" Target="consultantplus://offline/ref=B5C2A03857601F0EE8BE12A31DE33E40582AA22E106BCC801685C971CA8C4C4934F5B8DD7A4D2926B9BED87F92AF3E76CF597E94E4A9c8F6O" TargetMode="External"/><Relationship Id="rId16" Type="http://schemas.openxmlformats.org/officeDocument/2006/relationships/hyperlink" Target="consultantplus://offline/ref=B5C2A03857601F0EE8BE12A31DE33E40582AA22E106BCC801685C971CA8C4C4934F5B8DD794D2A26B9BED87F92AF3E76CF597E94E4A9c8F6O" TargetMode="External"/><Relationship Id="rId17" Type="http://schemas.openxmlformats.org/officeDocument/2006/relationships/hyperlink" Target="consultantplus://offline/ref=B5C2A03857601F0EE8BE0CAE0B8F604A5826FF21146CC2D14CD6CF2695DC4A1C74B5BE8A3800262CEDEF9C2A99A463398B0E6D96EDB58772FDA1AC57c8F0O" TargetMode="External"/><Relationship Id="rId18" Type="http://schemas.openxmlformats.org/officeDocument/2006/relationships/hyperlink" Target="consultantplus://offline/ref=B5C2A03857601F0EE8BE12A31DE33E40582AA22E106BCC801685C971CA8C4C4934F5B8DD7B402226B9BED87F92AF3E76CF597E94E4A9c8F6O" TargetMode="External"/><Relationship Id="rId19" Type="http://schemas.openxmlformats.org/officeDocument/2006/relationships/hyperlink" Target="consultantplus://offline/ref=B5C2A03857601F0EE8BE12A31DE33E40582AA32D166FCC801685C971CA8C4C4926F5E0D37B4D352DEFF19E2A9DcAFEO" TargetMode="External"/><Relationship Id="rId20" Type="http://schemas.openxmlformats.org/officeDocument/2006/relationships/hyperlink" Target="consultantplus://offline/ref=B5C2A03857601F0EE8BE12A31DE33E40582AA22E106BCC801685C971CA8C4C4934F5B8DC72452B26B9BED87F92AF3E76CF597E94E4A9c8F6O" TargetMode="External"/><Relationship Id="rId21" Type="http://schemas.openxmlformats.org/officeDocument/2006/relationships/hyperlink" Target="consultantplus://offline/ref=B5C2A03857601F0EE8BE12A31DE33E40582AA22E106BCC801685C971CA8C4C4934F5B8DA7F4C2079BCABC9279FA62968CD456296E6cAFAO" TargetMode="External"/><Relationship Id="rId22" Type="http://schemas.openxmlformats.org/officeDocument/2006/relationships/hyperlink" Target="consultantplus://offline/ref=B5C2A03857601F0EE8BE12A31DE33E40582AA22E106BCC801685C971CA8C4C4934F5B8DD7A4D2226B9BED87F92AF3E76CF597E94E4A9c8F6O" TargetMode="External"/><Relationship Id="rId23" Type="http://schemas.openxmlformats.org/officeDocument/2006/relationships/hyperlink" Target="consultantplus://offline/ref=B5C2A03857601F0EE8BE12A31DE33E40582AA22E106BCC801685C971CA8C4C4934F5B8DD7A432C26B9BED87F92AF3E76CF597E94E4A9c8F6O" TargetMode="External"/><Relationship Id="rId24" Type="http://schemas.openxmlformats.org/officeDocument/2006/relationships/hyperlink" Target="consultantplus://offline/ref=B5C2A03857601F0EE8BE12A31DE33E40582AA22E106BCC801685C971CA8C4C4934F5B8DD79442B26B9BED87F92AF3E76CF597E94E4A9c8F6O" TargetMode="External"/><Relationship Id="rId25" Type="http://schemas.openxmlformats.org/officeDocument/2006/relationships/hyperlink" Target="consultantplus://offline/ref=B5C2A03857601F0EE8BE0CAE0B8F604A5826FF21146CC2D14CD6CF2695DC4A1C74B5BE8A3800262CEDEF9C2A98A463398B0E6D96EDB58772FDA1AC57c8F0O" TargetMode="External"/><Relationship Id="rId26" Type="http://schemas.openxmlformats.org/officeDocument/2006/relationships/hyperlink" Target="consultantplus://offline/ref=B5C2A03857601F0EE8BE12A31DE33E40582AA22E106BCC801685C971CA8C4C4934F5B8DD7B412F26B9BED87F92AF3E76CF597E94E4A9c8F6O" TargetMode="External"/><Relationship Id="rId27" Type="http://schemas.openxmlformats.org/officeDocument/2006/relationships/hyperlink" Target="consultantplus://offline/ref=B5C2A03857601F0EE8BE12A31DE33E40582AA22E106BCC801685C971CA8C4C4926F5E0D37B4D352DEFF19E2A9DcAFEO" TargetMode="External"/><Relationship Id="rId28" Type="http://schemas.openxmlformats.org/officeDocument/2006/relationships/hyperlink" Target="consultantplus://offline/ref=B5C2A03857601F0EE8BE12A31DE33E40582AA22E106BCC801685C971CA8C4C4934F5B8DD7B412F26B9BED87F92AF3E76CF597E94E4A9c8F6O" TargetMode="External"/><Relationship Id="rId29" Type="http://schemas.openxmlformats.org/officeDocument/2006/relationships/hyperlink" Target="consultantplus://offline/ref=B5C2A03857601F0EE8BE12A31DE33E40582AA22E106BCC801685C971CA8C4C4934F5B8DD7B422B26B9BED87F92AF3E76CF597E94E4A9c8F6O" TargetMode="External"/><Relationship Id="rId30" Type="http://schemas.openxmlformats.org/officeDocument/2006/relationships/hyperlink" Target="consultantplus://offline/ref=B5C2A03857601F0EE8BE12A31DE33E40582AA22E106BCC801685C971CA8C4C4934F5B8DD7B422B26B9BED87F92AF3E76CF597E94E4A9c8F6O" TargetMode="External"/><Relationship Id="rId31" Type="http://schemas.openxmlformats.org/officeDocument/2006/relationships/hyperlink" Target="consultantplus://offline/ref=B5C2A03857601F0EE8BE12A31DE33E40582AA22E106BCC801685C971CA8C4C4934F5B8DF7B442D2FE5E4C87BDBFA3A68C6456094FAA98772cEF2O" TargetMode="External"/><Relationship Id="rId32" Type="http://schemas.openxmlformats.org/officeDocument/2006/relationships/hyperlink" Target="consultantplus://offline/ref=B5C2A03857601F0EE8BE12A31DE33E405828A4241F6DCC801685C971CA8C4C4934F5B8DA784F7F7CA9BA912A96B1376AD1596094cEF5O" TargetMode="External"/><Relationship Id="rId33" Type="http://schemas.openxmlformats.org/officeDocument/2006/relationships/hyperlink" Target="consultantplus://offline/ref=B5C2A03857601F0EE8BE0CAE0B8F604A5826FF211665C7D148D2CF2695DC4A1C74B5BE8A3800262CEDEF9C2B9EA463398B0E6D96EDB58772FDA1AC57c8F0O" TargetMode="External"/><Relationship Id="rId34" Type="http://schemas.openxmlformats.org/officeDocument/2006/relationships/hyperlink" Target="consultantplus://offline/ref=B5C2A03857601F0EE8BE12A31DE33E405828A4241F6DCC801685C971CA8C4C4934F5B8DF7B442828EFE4C87BDBFA3A68C6456094FAA98772cEF2O" TargetMode="External"/><Relationship Id="rId35" Type="http://schemas.openxmlformats.org/officeDocument/2006/relationships/hyperlink" Target="consultantplus://offline/ref=B5C2A03857601F0EE8BE12A31DE33E405828A4241F6DCC801685C971CA8C4C4934F5B8DF7B442828EFE4C87BDBFA3A68C6456094FAA98772cEF2O" TargetMode="External"/><Relationship Id="rId36" Type="http://schemas.openxmlformats.org/officeDocument/2006/relationships/hyperlink" Target="consultantplus://offline/ref=B5C2A03857601F0EE8BE12A31DE33E40582AA22E106BCC801685C971CA8C4C4934F5B8DD7A4C2226B9BED87F92AF3E76CF597E94E4A9c8F6O" TargetMode="External"/><Relationship Id="rId37" Type="http://schemas.openxmlformats.org/officeDocument/2006/relationships/hyperlink" Target="consultantplus://offline/ref=B5C2A03857601F0EE8BE12A31DE33E40582AA22E106BCC801685C971CA8C4C4934F5B8DD7E402079BCABC9279FA62968CD456296E6cAFAO" TargetMode="External"/><Relationship Id="rId38" Type="http://schemas.openxmlformats.org/officeDocument/2006/relationships/hyperlink" Target="consultantplus://offline/ref=B5C2A03857601F0EE8BE12A31DE33E405A25A2281E6BCC801685C971CA8C4C4934F5B8DF7B442B2CEFE4C87BDBFA3A68C6456094FAA98772cEF2O" TargetMode="External"/><Relationship Id="rId39" Type="http://schemas.openxmlformats.org/officeDocument/2006/relationships/hyperlink" Target="consultantplus://offline/ref=B5C2A03857601F0EE8BE12A31DE33E405828A3291365CC801685C971CA8C4C4926F5E0D37B4D352DEFF19E2A9DcAFEO" TargetMode="External"/><Relationship Id="rId40" Type="http://schemas.openxmlformats.org/officeDocument/2006/relationships/hyperlink" Target="consultantplus://offline/ref=B5C2A03857601F0EE8BE12A31DE33E405828A4241F6DCC801685C971CA8C4C4926F5E0D37B4D352DEFF19E2A9DcAFEO" TargetMode="External"/><Relationship Id="rId41" Type="http://schemas.openxmlformats.org/officeDocument/2006/relationships/hyperlink" Target="consultantplus://offline/ref=B5C2A03857601F0EE8BE12A31DE33E40582AA22E106BCC801685C971CA8C4C4934F5B8DF7B462B29ECE4C87BDBFA3A68C6456094FAA98772cEF2O" TargetMode="External"/><Relationship Id="rId42" Type="http://schemas.openxmlformats.org/officeDocument/2006/relationships/hyperlink" Target="consultantplus://offline/ref=B5C2A03857601F0EE8BE12A31DE33E405828A4241F6DCC801685C971CA8C4C4934F5B8D67D4F7F7CA9BA912A96B1376AD1596094cEF5O" TargetMode="External"/><Relationship Id="rId43" Type="http://schemas.openxmlformats.org/officeDocument/2006/relationships/hyperlink" Target="consultantplus://offline/ref=B5C2A03857601F0EE8BE12A31DE33E40582AA22E106BCC801685C971CA8C4C4934F5B8DF7B462B29EEE4C87BDBFA3A68C6456094FAA98772cEF2O" TargetMode="External"/><Relationship Id="rId44" Type="http://schemas.openxmlformats.org/officeDocument/2006/relationships/hyperlink" Target="consultantplus://offline/ref=B5C2A03857601F0EE8BE12A31DE33E40582AA22E106BCC801685C971CA8C4C4934F5B8DD7B462F26B9BED87F92AF3E76CF597E94E4A9c8F6O" TargetMode="External"/><Relationship Id="rId45" Type="http://schemas.openxmlformats.org/officeDocument/2006/relationships/hyperlink" Target="consultantplus://offline/ref=B5C2A03857601F0EE8BE12A31DE33E40582AA22E106BCC801685C971CA8C4C4934F5B8DC7E402D26B9BED87F92AF3E76CF597E94E4A9c8F6O" TargetMode="External"/><Relationship Id="rId46" Type="http://schemas.openxmlformats.org/officeDocument/2006/relationships/hyperlink" Target="consultantplus://offline/ref=B5C2A03857601F0EE8BE12A31DE33E405A2AA625106FCC801685C971CA8C4C4926F5E0D37B4D352DEFF19E2A9DcAFEO" TargetMode="External"/><Relationship Id="rId47" Type="http://schemas.openxmlformats.org/officeDocument/2006/relationships/hyperlink" Target="consultantplus://offline/ref=B5C2A03857601F0EE8BE12A31DE33E405828A4241F6DCC801685C971CA8C4C4926F5E0D37B4D352DEFF19E2A9DcAFEO" TargetMode="External"/><Relationship Id="rId48" Type="http://schemas.openxmlformats.org/officeDocument/2006/relationships/hyperlink" Target="consultantplus://offline/ref=B5C2A03857601F0EE8BE12A31DE33E405828A4241F6DCC801685C971CA8C4C4934F5B8DC72442079BCABC9279FA62968CD456296E6cAFAO" TargetMode="External"/><Relationship Id="rId49" Type="http://schemas.openxmlformats.org/officeDocument/2006/relationships/hyperlink" Target="consultantplus://offline/ref=B5C2A03857601F0EE8BE12A31DE33E40582AA22E106BCC801685C971CA8C4C4934F5B8DF7B45232CEBE4C87BDBFA3A68C6456094FAA98772cEF2O" TargetMode="External"/><Relationship Id="rId50" Type="http://schemas.openxmlformats.org/officeDocument/2006/relationships/hyperlink" Target="consultantplus://offline/ref=B5C2A03857601F0EE8BE12A31DE33E405828A4241F6DCC801685C971CA8C4C4934F5B8DF7B432079BCABC9279FA62968CD456296E6cAFAO" TargetMode="External"/><Relationship Id="rId51" Type="http://schemas.openxmlformats.org/officeDocument/2006/relationships/hyperlink" Target="consultantplus://offline/ref=B5C2A03857601F0EE8BE12A31DE33E405828A4241F6DCC801685C971CA8C4C4934F5B8DF7B442828EFE4C87BDBFA3A68C6456094FAA98772cEF2O" TargetMode="External"/><Relationship Id="rId52" Type="http://schemas.openxmlformats.org/officeDocument/2006/relationships/fontTable" Target="fontTable.xml"/><Relationship Id="rId53" Type="http://schemas.openxmlformats.org/officeDocument/2006/relationships/settings" Target="settings.xml"/><Relationship Id="rId5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LibreOffice/6.4.4.2$Linux_X86_64 LibreOffice_project/40$Build-2</Application>
  <Pages>32</Pages>
  <Words>10192</Words>
  <Characters>81280</Characters>
  <CharactersWithSpaces>92243</CharactersWithSpaces>
  <Paragraphs>579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2021-02-09T14:05:00Z</dcterms:created>
  <dc:creator>Ирина Г. Торчкова</dc:creator>
  <dc:description/>
  <dc:language>ru-RU</dc:language>
  <cp:lastModifiedBy>Владимир М. Смолей</cp:lastModifiedBy>
  <dcterms:modified xsi:type="dcterms:W3CDTF">2021-02-10T12:55:00Z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